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8A" w:rsidRPr="003401D7" w:rsidRDefault="0027640B" w:rsidP="009654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NOVAS OPÇÕES DE PASPALUM SPP. PARA GRAMADOS</w:t>
      </w:r>
    </w:p>
    <w:p w:rsidR="0096548A" w:rsidRPr="003401D7" w:rsidRDefault="0096548A" w:rsidP="0096548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96548A" w:rsidRPr="0027640B" w:rsidRDefault="00A011F4" w:rsidP="0096548A">
      <w:pPr>
        <w:spacing w:line="276" w:lineRule="auto"/>
        <w:jc w:val="center"/>
        <w:rPr>
          <w:rFonts w:ascii="Times New Roman" w:hAnsi="Times New Roman" w:cs="Times New Roman"/>
        </w:rPr>
      </w:pPr>
      <w:r w:rsidRPr="0027640B">
        <w:rPr>
          <w:rStyle w:val="Fontepargpadro1"/>
          <w:rFonts w:ascii="Times New Roman" w:hAnsi="Times New Roman" w:cs="Times New Roman"/>
          <w:sz w:val="22"/>
          <w:szCs w:val="22"/>
          <w:u w:val="single"/>
        </w:rPr>
        <w:t>Liana Jank</w:t>
      </w:r>
      <w:r w:rsidR="0027640B" w:rsidRPr="0027640B">
        <w:rPr>
          <w:rStyle w:val="Fontepargpadro1"/>
          <w:rFonts w:ascii="Times New Roman" w:hAnsi="Times New Roman" w:cs="Times New Roman"/>
          <w:sz w:val="22"/>
          <w:szCs w:val="22"/>
          <w:vertAlign w:val="superscript"/>
        </w:rPr>
        <w:t>1</w:t>
      </w:r>
      <w:r w:rsidR="0096548A" w:rsidRPr="0027640B">
        <w:rPr>
          <w:rStyle w:val="Fontepargpadro1"/>
          <w:rFonts w:ascii="Times New Roman" w:hAnsi="Times New Roman" w:cs="Times New Roman"/>
          <w:sz w:val="22"/>
          <w:szCs w:val="22"/>
        </w:rPr>
        <w:t xml:space="preserve">; </w:t>
      </w:r>
      <w:r w:rsidRPr="0027640B">
        <w:rPr>
          <w:rStyle w:val="Fontepargpadro1"/>
          <w:rFonts w:ascii="Times New Roman" w:hAnsi="Times New Roman" w:cs="Times New Roman"/>
          <w:sz w:val="22"/>
          <w:szCs w:val="22"/>
        </w:rPr>
        <w:t>Francisco de Souza</w:t>
      </w:r>
      <w:r w:rsidR="0027640B" w:rsidRPr="0027640B">
        <w:rPr>
          <w:rStyle w:val="Fontepargpadro1"/>
          <w:rFonts w:ascii="Times New Roman" w:hAnsi="Times New Roman" w:cs="Times New Roman"/>
          <w:sz w:val="22"/>
          <w:szCs w:val="22"/>
          <w:vertAlign w:val="superscript"/>
        </w:rPr>
        <w:t>2</w:t>
      </w:r>
      <w:r w:rsidR="0096548A" w:rsidRPr="0027640B">
        <w:rPr>
          <w:rStyle w:val="Fontepargpadro1"/>
          <w:rFonts w:ascii="Times New Roman" w:hAnsi="Times New Roman" w:cs="Times New Roman"/>
          <w:sz w:val="22"/>
          <w:szCs w:val="22"/>
        </w:rPr>
        <w:t xml:space="preserve">; </w:t>
      </w:r>
      <w:r w:rsidRPr="0027640B">
        <w:rPr>
          <w:rStyle w:val="Fontepargpadro1"/>
          <w:rFonts w:ascii="Times New Roman" w:hAnsi="Times New Roman" w:cs="Times New Roman"/>
          <w:sz w:val="22"/>
          <w:szCs w:val="22"/>
        </w:rPr>
        <w:t>Frederico Matta</w:t>
      </w:r>
      <w:r w:rsidR="0096548A" w:rsidRPr="0027640B">
        <w:rPr>
          <w:rStyle w:val="Fontepargpadro1"/>
          <w:rFonts w:ascii="Times New Roman" w:hAnsi="Times New Roman" w:cs="Times New Roman"/>
          <w:sz w:val="22"/>
          <w:szCs w:val="22"/>
        </w:rPr>
        <w:t xml:space="preserve">³; </w:t>
      </w:r>
      <w:r w:rsidRPr="0027640B">
        <w:rPr>
          <w:rStyle w:val="Fontepargpadro1"/>
          <w:rFonts w:ascii="Times New Roman" w:hAnsi="Times New Roman" w:cs="Times New Roman"/>
          <w:sz w:val="22"/>
          <w:szCs w:val="22"/>
        </w:rPr>
        <w:t>Rosangela Simeão</w:t>
      </w:r>
      <w:r w:rsidR="0027640B" w:rsidRPr="0027640B">
        <w:rPr>
          <w:rStyle w:val="Fontepargpadro1"/>
          <w:rFonts w:ascii="Times New Roman" w:hAnsi="Times New Roman" w:cs="Times New Roman"/>
          <w:sz w:val="22"/>
          <w:szCs w:val="22"/>
          <w:vertAlign w:val="superscript"/>
        </w:rPr>
        <w:t>4</w:t>
      </w:r>
    </w:p>
    <w:p w:rsidR="0096548A" w:rsidRPr="003401D7" w:rsidRDefault="0096548A" w:rsidP="0096548A">
      <w:pPr>
        <w:spacing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6548A" w:rsidRPr="003401D7" w:rsidRDefault="0096548A" w:rsidP="0096548A">
      <w:pPr>
        <w:spacing w:line="276" w:lineRule="auto"/>
        <w:rPr>
          <w:rFonts w:ascii="Times New Roman" w:hAnsi="Times New Roman" w:cs="Times New Roman"/>
        </w:rPr>
      </w:pPr>
      <w:r w:rsidRPr="003401D7">
        <w:rPr>
          <w:rStyle w:val="Fontepargpadro1"/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 </w:t>
      </w:r>
      <w:r w:rsidR="00A011F4" w:rsidRPr="003401D7">
        <w:rPr>
          <w:rStyle w:val="Fontepargpadro1"/>
          <w:rFonts w:ascii="Times New Roman" w:hAnsi="Times New Roman" w:cs="Times New Roman"/>
          <w:sz w:val="20"/>
          <w:szCs w:val="20"/>
        </w:rPr>
        <w:t>Engenheira Agrônoma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A011F4" w:rsidRPr="003401D7">
        <w:rPr>
          <w:rStyle w:val="Fontepargpadro1"/>
          <w:rFonts w:ascii="Times New Roman" w:hAnsi="Times New Roman" w:cs="Times New Roman"/>
          <w:sz w:val="20"/>
          <w:szCs w:val="20"/>
        </w:rPr>
        <w:t>Embrapa Gado de Corte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A011F4" w:rsidRPr="003401D7">
        <w:rPr>
          <w:rStyle w:val="Fontepargpadro1"/>
          <w:rFonts w:ascii="Times New Roman" w:hAnsi="Times New Roman" w:cs="Times New Roman"/>
          <w:sz w:val="20"/>
          <w:szCs w:val="20"/>
        </w:rPr>
        <w:t>Campo Grande, MS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A011F4" w:rsidRPr="003401D7">
        <w:rPr>
          <w:rStyle w:val="Fontepargpadro1"/>
          <w:rFonts w:ascii="Times New Roman" w:hAnsi="Times New Roman" w:cs="Times New Roman"/>
          <w:sz w:val="20"/>
          <w:szCs w:val="20"/>
        </w:rPr>
        <w:t>Brasil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A011F4" w:rsidRPr="003401D7">
        <w:rPr>
          <w:rStyle w:val="Fontepargpadro1"/>
          <w:rFonts w:ascii="Times New Roman" w:hAnsi="Times New Roman" w:cs="Times New Roman"/>
          <w:sz w:val="20"/>
          <w:szCs w:val="20"/>
        </w:rPr>
        <w:t>liana.jank@embrapa.br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>.</w:t>
      </w:r>
    </w:p>
    <w:p w:rsidR="0096548A" w:rsidRPr="003401D7" w:rsidRDefault="0096548A" w:rsidP="0096548A">
      <w:pPr>
        <w:spacing w:line="276" w:lineRule="auto"/>
        <w:rPr>
          <w:rStyle w:val="Fontepargpadro1"/>
          <w:rFonts w:ascii="Times New Roman" w:hAnsi="Times New Roman" w:cs="Times New Roman"/>
          <w:sz w:val="20"/>
          <w:szCs w:val="20"/>
        </w:rPr>
      </w:pPr>
      <w:r w:rsidRPr="003401D7">
        <w:rPr>
          <w:rStyle w:val="Fontepargpadro1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 </w:t>
      </w:r>
      <w:r w:rsidR="000522A3" w:rsidRPr="003401D7">
        <w:rPr>
          <w:rStyle w:val="Fontepargpadro1"/>
          <w:rFonts w:ascii="Times New Roman" w:hAnsi="Times New Roman" w:cs="Times New Roman"/>
          <w:sz w:val="20"/>
          <w:szCs w:val="20"/>
        </w:rPr>
        <w:t>Engenheiro Agrônomo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0522A3" w:rsidRPr="003401D7">
        <w:rPr>
          <w:rStyle w:val="Fontepargpadro1"/>
          <w:rFonts w:ascii="Times New Roman" w:hAnsi="Times New Roman" w:cs="Times New Roman"/>
          <w:sz w:val="20"/>
          <w:szCs w:val="20"/>
        </w:rPr>
        <w:t>Embrapa Pecuária Sudeste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0522A3" w:rsidRPr="003401D7">
        <w:rPr>
          <w:rStyle w:val="Fontepargpadro1"/>
          <w:rFonts w:ascii="Times New Roman" w:hAnsi="Times New Roman" w:cs="Times New Roman"/>
          <w:sz w:val="20"/>
          <w:szCs w:val="20"/>
        </w:rPr>
        <w:t>São Carlos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0522A3" w:rsidRPr="003401D7">
        <w:rPr>
          <w:rStyle w:val="Fontepargpadro1"/>
          <w:rFonts w:ascii="Times New Roman" w:hAnsi="Times New Roman" w:cs="Times New Roman"/>
          <w:sz w:val="20"/>
          <w:szCs w:val="20"/>
        </w:rPr>
        <w:t>SP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0522A3" w:rsidRPr="003401D7">
        <w:rPr>
          <w:rStyle w:val="Fontepargpadro1"/>
          <w:rFonts w:ascii="Times New Roman" w:hAnsi="Times New Roman" w:cs="Times New Roman"/>
          <w:sz w:val="20"/>
          <w:szCs w:val="20"/>
        </w:rPr>
        <w:t>Brasil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, </w:t>
      </w:r>
      <w:r w:rsidR="000522A3" w:rsidRPr="003401D7">
        <w:rPr>
          <w:rStyle w:val="Fontepargpadro1"/>
          <w:rFonts w:ascii="Times New Roman" w:hAnsi="Times New Roman" w:cs="Times New Roman"/>
          <w:sz w:val="20"/>
          <w:szCs w:val="20"/>
        </w:rPr>
        <w:t>francisco.</w:t>
      </w:r>
      <w:r w:rsidR="0021688B">
        <w:rPr>
          <w:rStyle w:val="Fontepargpadro1"/>
          <w:rFonts w:ascii="Times New Roman" w:hAnsi="Times New Roman" w:cs="Times New Roman"/>
          <w:sz w:val="20"/>
          <w:szCs w:val="20"/>
        </w:rPr>
        <w:t>dubbern-</w:t>
      </w:r>
      <w:r w:rsidR="000522A3" w:rsidRPr="003401D7">
        <w:rPr>
          <w:rStyle w:val="Fontepargpadro1"/>
          <w:rFonts w:ascii="Times New Roman" w:hAnsi="Times New Roman" w:cs="Times New Roman"/>
          <w:sz w:val="20"/>
          <w:szCs w:val="20"/>
        </w:rPr>
        <w:t>souza@embrapa.br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>.</w:t>
      </w:r>
    </w:p>
    <w:p w:rsidR="000522A3" w:rsidRPr="003401D7" w:rsidRDefault="000522A3" w:rsidP="000522A3">
      <w:pPr>
        <w:spacing w:line="276" w:lineRule="auto"/>
        <w:rPr>
          <w:rFonts w:ascii="Times New Roman" w:hAnsi="Times New Roman" w:cs="Times New Roman"/>
        </w:rPr>
      </w:pPr>
      <w:r w:rsidRPr="003401D7">
        <w:rPr>
          <w:rStyle w:val="Fontepargpadro1"/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 Engenheiro Agrônomo, Embrapa Pecuária Sudeste, São Carlos, SP, Brasil, </w:t>
      </w:r>
      <w:proofErr w:type="gramStart"/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>frederico.matta@embrapa.br..</w:t>
      </w:r>
      <w:proofErr w:type="gramEnd"/>
    </w:p>
    <w:p w:rsidR="000522A3" w:rsidRPr="003401D7" w:rsidRDefault="000522A3" w:rsidP="000522A3">
      <w:pPr>
        <w:spacing w:line="276" w:lineRule="auto"/>
        <w:rPr>
          <w:rFonts w:ascii="Times New Roman" w:hAnsi="Times New Roman" w:cs="Times New Roman"/>
        </w:rPr>
      </w:pPr>
      <w:r w:rsidRPr="003401D7">
        <w:rPr>
          <w:rStyle w:val="Fontepargpadro1"/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401D7">
        <w:rPr>
          <w:rStyle w:val="Fontepargpadro1"/>
          <w:rFonts w:ascii="Times New Roman" w:hAnsi="Times New Roman" w:cs="Times New Roman"/>
          <w:sz w:val="20"/>
          <w:szCs w:val="20"/>
        </w:rPr>
        <w:t xml:space="preserve"> Bióloga, Embrapa Gado de Corte, Campo Grande, MS, Brasil, rosangela.simeão@embrapa.br.</w:t>
      </w:r>
    </w:p>
    <w:p w:rsidR="000522A3" w:rsidRPr="003401D7" w:rsidRDefault="000522A3" w:rsidP="0096548A">
      <w:pPr>
        <w:spacing w:line="276" w:lineRule="auto"/>
        <w:rPr>
          <w:rFonts w:ascii="Times New Roman" w:hAnsi="Times New Roman" w:cs="Times New Roman"/>
        </w:rPr>
      </w:pPr>
    </w:p>
    <w:p w:rsidR="0096548A" w:rsidRPr="003401D7" w:rsidRDefault="0096548A" w:rsidP="0096548A">
      <w:pPr>
        <w:spacing w:line="276" w:lineRule="auto"/>
        <w:jc w:val="both"/>
        <w:rPr>
          <w:rStyle w:val="Fontepargpadro1"/>
          <w:rFonts w:ascii="Times New Roman" w:hAnsi="Times New Roman" w:cs="Times New Roman"/>
          <w:sz w:val="22"/>
          <w:szCs w:val="22"/>
        </w:rPr>
      </w:pPr>
    </w:p>
    <w:p w:rsidR="00A011F4" w:rsidRPr="0073528A" w:rsidRDefault="00A011F4" w:rsidP="0073528A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3528A">
        <w:rPr>
          <w:rFonts w:ascii="Times New Roman" w:hAnsi="Times New Roman" w:cs="Times New Roman"/>
          <w:sz w:val="22"/>
          <w:szCs w:val="22"/>
        </w:rPr>
        <w:t>Paspalum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spp. é um género muito grande composto por mais de 400 espécies identificadas que foram agrupadas em 20 grupos taxonômicos. No Brasil, existem cerca de 220 espécies nativas. A Embrapa Pecuária Sudeste, localizada em São Carlos, Estado de São Paulo, mantém um grande banco de </w:t>
      </w:r>
      <w:proofErr w:type="spellStart"/>
      <w:r w:rsidRPr="0073528A">
        <w:rPr>
          <w:rFonts w:ascii="Times New Roman" w:hAnsi="Times New Roman" w:cs="Times New Roman"/>
          <w:sz w:val="22"/>
          <w:szCs w:val="22"/>
        </w:rPr>
        <w:t>germoplasma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do gênero com mais de 320 acessos de 37 espécies coletadas em várias regiões do país. A maior parte desta coleção é de acessos com potencial forrageiro, entretanto, há diversos acessos e espécies que tem potencial para uso como gramados para jardins e aeroportos. Por outro lado, há carência de opções de gramados no país que tenham boa cobertura de solo, sejam persistentes, e necessitem de pouca manutenção. Um projeto coordenado pela Embrapa Pecuária Sudeste está em andamento e tem como objetivos a avaliação de acessos para utilização como gramados em diversas regiões do país. Um experimento foi realizado em Campo Grande, MS, com 27 acessos pertencentes a dez espécies em parcelas de 1,0 a 1,5 m</w:t>
      </w:r>
      <w:r w:rsidRPr="0073528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73528A">
        <w:rPr>
          <w:rFonts w:ascii="Times New Roman" w:hAnsi="Times New Roman" w:cs="Times New Roman"/>
          <w:sz w:val="22"/>
          <w:szCs w:val="22"/>
        </w:rPr>
        <w:t xml:space="preserve"> com três repetições. As parcelas foram estabelecidas com mudas individuais espaçadas de 15 cm uma da outra em fevereiro de 2011 e avaliadas quanto à sobrevivência das mudas, cobertura do solo, produção de forragem</w:t>
      </w:r>
      <w:r w:rsidR="0073528A">
        <w:rPr>
          <w:rFonts w:ascii="Times New Roman" w:hAnsi="Times New Roman" w:cs="Times New Roman"/>
          <w:sz w:val="22"/>
          <w:szCs w:val="22"/>
        </w:rPr>
        <w:t xml:space="preserve"> e</w:t>
      </w:r>
      <w:r w:rsidRPr="0073528A">
        <w:rPr>
          <w:rFonts w:ascii="Times New Roman" w:hAnsi="Times New Roman" w:cs="Times New Roman"/>
          <w:sz w:val="22"/>
          <w:szCs w:val="22"/>
        </w:rPr>
        <w:t xml:space="preserve"> número de cortes de manutenção necessários. No começo da estação chuvosa, em novembro, as parcelas foram </w:t>
      </w:r>
      <w:proofErr w:type="gramStart"/>
      <w:r w:rsidRPr="0073528A">
        <w:rPr>
          <w:rFonts w:ascii="Times New Roman" w:hAnsi="Times New Roman" w:cs="Times New Roman"/>
          <w:sz w:val="22"/>
          <w:szCs w:val="22"/>
        </w:rPr>
        <w:t>cortados</w:t>
      </w:r>
      <w:proofErr w:type="gramEnd"/>
      <w:r w:rsidRPr="0073528A">
        <w:rPr>
          <w:rFonts w:ascii="Times New Roman" w:hAnsi="Times New Roman" w:cs="Times New Roman"/>
          <w:sz w:val="22"/>
          <w:szCs w:val="22"/>
        </w:rPr>
        <w:t xml:space="preserve"> a uma altura de cinco centímetros do solo e a cada quinze dias, a forragem acima de 5 cm foi cortada. A forragem cortada foi pesada e seca em estufa de ventilação forçada a 65° C durante 72 horas, quando foi novamente pesada para determinação da produção de matéria seca. Os dados foram analisados ​​pelo uso do SAS. Dos 27 acessos, nove apresentaram mais de 80% de sobrevivência 45 dias após o plantio, e mais de 80% de cobertura de solo quatro meses após o plantio. Estes foram: </w:t>
      </w:r>
      <w:r w:rsidRPr="0073528A">
        <w:rPr>
          <w:rFonts w:ascii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modestum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números 2 e 5, </w:t>
      </w:r>
      <w:r w:rsidRPr="0073528A">
        <w:rPr>
          <w:rFonts w:ascii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lividum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número 4, </w:t>
      </w:r>
      <w:r w:rsidRPr="0073528A">
        <w:rPr>
          <w:rFonts w:ascii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rhodopedum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número 8, </w:t>
      </w:r>
      <w:r w:rsidRPr="0073528A">
        <w:rPr>
          <w:rFonts w:ascii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notatum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números 13, 20 e 22 e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Paspalum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sp. número 18. O acesso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Paspalum</w:t>
      </w:r>
      <w:proofErr w:type="spellEnd"/>
      <w:r w:rsidRPr="0073528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oteroi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número 12 mostrou pouca sobrevivência das plantas, mas boa cobertura do solo. Um ano após o plantio, a cobertura do solo dos acessos variou de 3,4 m</w:t>
      </w:r>
      <w:r w:rsidRPr="0073528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73528A">
        <w:rPr>
          <w:rFonts w:ascii="Times New Roman" w:hAnsi="Times New Roman" w:cs="Times New Roman"/>
          <w:sz w:val="22"/>
          <w:szCs w:val="22"/>
        </w:rPr>
        <w:t xml:space="preserve"> a 32 m</w:t>
      </w:r>
      <w:r w:rsidRPr="0073528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73528A">
        <w:rPr>
          <w:rFonts w:ascii="Times New Roman" w:hAnsi="Times New Roman" w:cs="Times New Roman"/>
          <w:sz w:val="22"/>
          <w:szCs w:val="22"/>
        </w:rPr>
        <w:t>. A produção de matéria seca total na estação chuvosa variou de 0,3 a 1,0 kg/m</w:t>
      </w:r>
      <w:r w:rsidRPr="0073528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73528A">
        <w:rPr>
          <w:rFonts w:ascii="Times New Roman" w:hAnsi="Times New Roman" w:cs="Times New Roman"/>
          <w:sz w:val="22"/>
          <w:szCs w:val="22"/>
        </w:rPr>
        <w:t xml:space="preserve"> em um máximo de 11 cortes por ano. Os acessos números 2, 4 e 5 produziram menos de 400 g/m</w:t>
      </w:r>
      <w:r w:rsidRPr="0073528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73528A">
        <w:rPr>
          <w:rFonts w:ascii="Times New Roman" w:hAnsi="Times New Roman" w:cs="Times New Roman"/>
          <w:sz w:val="22"/>
          <w:szCs w:val="22"/>
        </w:rPr>
        <w:t xml:space="preserve"> em nove cortes, o que é altamente desejável para um gramado. Considerando maior cobertura do solo e menor número de co</w:t>
      </w:r>
      <w:r w:rsidR="0073528A">
        <w:rPr>
          <w:rFonts w:ascii="Times New Roman" w:hAnsi="Times New Roman" w:cs="Times New Roman"/>
          <w:sz w:val="22"/>
          <w:szCs w:val="22"/>
        </w:rPr>
        <w:t>rtes necessários</w:t>
      </w:r>
      <w:r w:rsidRPr="0073528A">
        <w:rPr>
          <w:rFonts w:ascii="Times New Roman" w:hAnsi="Times New Roman" w:cs="Times New Roman"/>
          <w:sz w:val="22"/>
          <w:szCs w:val="22"/>
        </w:rPr>
        <w:t xml:space="preserve">, produção de matéria seca e florescimento adequado para coleta de sementes, os acessos das espécies </w:t>
      </w:r>
      <w:r w:rsidRPr="0073528A">
        <w:rPr>
          <w:rFonts w:ascii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modestum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, </w:t>
      </w:r>
      <w:r w:rsidRPr="0073528A">
        <w:rPr>
          <w:rFonts w:ascii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oteroi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, </w:t>
      </w:r>
      <w:r w:rsidRPr="0073528A">
        <w:rPr>
          <w:rFonts w:ascii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lividum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e </w:t>
      </w:r>
      <w:r w:rsidRPr="0073528A">
        <w:rPr>
          <w:rFonts w:ascii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73528A">
        <w:rPr>
          <w:rFonts w:ascii="Times New Roman" w:hAnsi="Times New Roman" w:cs="Times New Roman"/>
          <w:i/>
          <w:sz w:val="22"/>
          <w:szCs w:val="22"/>
        </w:rPr>
        <w:t>notatum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 xml:space="preserve"> mostraram grande potencial para serem usados como gramado, </w:t>
      </w:r>
      <w:r w:rsidR="00C032F9" w:rsidRPr="0073528A">
        <w:rPr>
          <w:rFonts w:ascii="Times New Roman" w:hAnsi="Times New Roman" w:cs="Times New Roman"/>
          <w:sz w:val="22"/>
          <w:szCs w:val="22"/>
        </w:rPr>
        <w:t>mostrando</w:t>
      </w:r>
      <w:r w:rsidRPr="0073528A">
        <w:rPr>
          <w:rFonts w:ascii="Times New Roman" w:hAnsi="Times New Roman" w:cs="Times New Roman"/>
          <w:sz w:val="22"/>
          <w:szCs w:val="22"/>
        </w:rPr>
        <w:t xml:space="preserve"> o grande potencial dest</w:t>
      </w:r>
      <w:r w:rsidR="000479EC" w:rsidRPr="0073528A">
        <w:rPr>
          <w:rFonts w:ascii="Times New Roman" w:hAnsi="Times New Roman" w:cs="Times New Roman"/>
          <w:sz w:val="22"/>
          <w:szCs w:val="22"/>
        </w:rPr>
        <w:t>e</w:t>
      </w:r>
      <w:r w:rsidRPr="007352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528A">
        <w:rPr>
          <w:rFonts w:ascii="Times New Roman" w:hAnsi="Times New Roman" w:cs="Times New Roman"/>
          <w:sz w:val="22"/>
          <w:szCs w:val="22"/>
        </w:rPr>
        <w:t>germoplasma</w:t>
      </w:r>
      <w:proofErr w:type="spellEnd"/>
      <w:r w:rsidRPr="0073528A">
        <w:rPr>
          <w:rFonts w:ascii="Times New Roman" w:hAnsi="Times New Roman" w:cs="Times New Roman"/>
          <w:sz w:val="22"/>
          <w:szCs w:val="22"/>
        </w:rPr>
        <w:t>.</w:t>
      </w:r>
    </w:p>
    <w:p w:rsidR="00FE5625" w:rsidRPr="003401D7" w:rsidRDefault="00FE5625" w:rsidP="0096548A">
      <w:pPr>
        <w:rPr>
          <w:rFonts w:ascii="Times New Roman" w:hAnsi="Times New Roman" w:cs="Times New Roman"/>
        </w:rPr>
      </w:pPr>
    </w:p>
    <w:p w:rsidR="00230D61" w:rsidRPr="0096548A" w:rsidRDefault="00230D61" w:rsidP="0096548A">
      <w:pPr>
        <w:rPr>
          <w:rFonts w:hint="eastAsia"/>
        </w:rPr>
      </w:pPr>
    </w:p>
    <w:sectPr w:rsidR="00230D61" w:rsidRPr="0096548A">
      <w:headerReference w:type="default" r:id="rId6"/>
      <w:footerReference w:type="default" r:id="rId7"/>
      <w:pgSz w:w="11906" w:h="16838"/>
      <w:pgMar w:top="227" w:right="1134" w:bottom="0" w:left="1134" w:header="720" w:footer="13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C3" w:rsidRDefault="007B3EC3">
      <w:pPr>
        <w:rPr>
          <w:rFonts w:hint="eastAsia"/>
        </w:rPr>
      </w:pPr>
      <w:r>
        <w:separator/>
      </w:r>
    </w:p>
  </w:endnote>
  <w:endnote w:type="continuationSeparator" w:id="0">
    <w:p w:rsidR="007B3EC3" w:rsidRDefault="007B3E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87" w:rsidRDefault="0096548A">
    <w:pPr>
      <w:pStyle w:val="Rodap"/>
      <w:tabs>
        <w:tab w:val="clear" w:pos="4819"/>
        <w:tab w:val="clear" w:pos="9638"/>
        <w:tab w:val="center" w:pos="5216"/>
        <w:tab w:val="right" w:pos="10035"/>
      </w:tabs>
      <w:ind w:left="39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</w:t>
    </w:r>
  </w:p>
  <w:p w:rsidR="00507787" w:rsidRDefault="007B3EC3">
    <w:pPr>
      <w:pStyle w:val="Rodap"/>
      <w:tabs>
        <w:tab w:val="clear" w:pos="4819"/>
        <w:tab w:val="clear" w:pos="9638"/>
        <w:tab w:val="center" w:pos="5216"/>
        <w:tab w:val="right" w:pos="10035"/>
      </w:tabs>
      <w:ind w:left="397"/>
      <w:rPr>
        <w:rFonts w:hint="eastAsia"/>
      </w:rPr>
    </w:pPr>
    <w:r>
      <w:rPr>
        <w:rFonts w:hint="eastAsia"/>
      </w:rPr>
      <w:object w:dxaOrig="1440" w:dyaOrig="1440" w14:anchorId="4D5A7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2049" type="#_x0000_t75" style="position:absolute;left:0;text-align:left;margin-left:275.35pt;margin-top:678.3pt;width:93.3pt;height:33.75pt;z-index:251661312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CorelDraw.Graphic.17" ShapeID="Object 1" DrawAspect="Content" ObjectID="_1512192592" r:id="rId2"/>
      </w:object>
    </w:r>
    <w:r w:rsidR="0096548A">
      <w:rPr>
        <w:rFonts w:ascii="Arial" w:hAnsi="Arial" w:cs="Arial"/>
        <w:noProof/>
        <w:sz w:val="16"/>
        <w:szCs w:val="16"/>
        <w:lang w:eastAsia="pt-B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1052190</wp:posOffset>
          </wp:positionH>
          <wp:positionV relativeFrom="paragraph">
            <wp:posOffset>5257</wp:posOffset>
          </wp:positionV>
          <wp:extent cx="1345896" cy="733421"/>
          <wp:effectExtent l="0" t="0" r="6654" b="0"/>
          <wp:wrapNone/>
          <wp:docPr id="2" name="Imagem 3" descr="\\192.168.0.200\operacional\EVENTOS 2015\10º  SIRGEALC\LOGOMARCAS\SBRG\SB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5896" cy="7334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6548A">
      <w:rPr>
        <w:rFonts w:ascii="Arial" w:hAnsi="Arial" w:cs="Arial"/>
        <w:sz w:val="16"/>
        <w:szCs w:val="16"/>
      </w:rPr>
      <w:t xml:space="preserve">                          </w:t>
    </w:r>
    <w:r w:rsidR="0096548A">
      <w:t xml:space="preserve">            </w:t>
    </w:r>
    <w:r w:rsidR="0096548A">
      <w:rPr>
        <w:rFonts w:ascii="Arial" w:hAnsi="Arial" w:cs="Arial"/>
        <w:color w:val="002060"/>
        <w:sz w:val="16"/>
        <w:szCs w:val="16"/>
      </w:rPr>
      <w:t xml:space="preserve">PROMOÇÃO                                                               REALIZAÇÃO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C3" w:rsidRDefault="007B3E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B3EC3" w:rsidRDefault="007B3E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787" w:rsidRDefault="0096548A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-394335</wp:posOffset>
          </wp:positionV>
          <wp:extent cx="6877796" cy="1048323"/>
          <wp:effectExtent l="0" t="0" r="0" b="0"/>
          <wp:wrapSquare wrapText="bothSides"/>
          <wp:docPr id="1" name="Image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7796" cy="1048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25"/>
    <w:rsid w:val="000479EC"/>
    <w:rsid w:val="000522A3"/>
    <w:rsid w:val="000C0F25"/>
    <w:rsid w:val="0021688B"/>
    <w:rsid w:val="00230D61"/>
    <w:rsid w:val="0027640B"/>
    <w:rsid w:val="002A3633"/>
    <w:rsid w:val="003401D7"/>
    <w:rsid w:val="004A4397"/>
    <w:rsid w:val="005F445F"/>
    <w:rsid w:val="00704630"/>
    <w:rsid w:val="0073528A"/>
    <w:rsid w:val="007B3EC3"/>
    <w:rsid w:val="0096548A"/>
    <w:rsid w:val="00A011F4"/>
    <w:rsid w:val="00A25E72"/>
    <w:rsid w:val="00B6368A"/>
    <w:rsid w:val="00C032F9"/>
    <w:rsid w:val="00C15175"/>
    <w:rsid w:val="00CB61E7"/>
    <w:rsid w:val="00FA4F7C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E781A06-F558-451D-A442-1E9D92E5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orpodetextoChar">
    <w:name w:val="Corpo de texto Char"/>
    <w:rPr>
      <w:rFonts w:ascii="Arial" w:hAnsi="Arial"/>
    </w:rPr>
  </w:style>
  <w:style w:type="paragraph" w:styleId="Corpodetexto">
    <w:name w:val="Body Text"/>
    <w:basedOn w:val="Normal"/>
    <w:pPr>
      <w:widowControl/>
      <w:suppressAutoHyphens w:val="0"/>
      <w:jc w:val="both"/>
      <w:textAlignment w:val="auto"/>
    </w:pPr>
    <w:rPr>
      <w:rFonts w:ascii="Arial" w:hAnsi="Arial"/>
    </w:rPr>
  </w:style>
  <w:style w:type="character" w:customStyle="1" w:styleId="CorpodetextoChar1">
    <w:name w:val="Corpo de texto Char1"/>
    <w:basedOn w:val="Fontepargpadro"/>
    <w:rPr>
      <w:szCs w:val="21"/>
    </w:rPr>
  </w:style>
  <w:style w:type="paragraph" w:styleId="Recuodecorpodetexto">
    <w:name w:val="Body Text Indent"/>
    <w:basedOn w:val="Normal"/>
    <w:pPr>
      <w:widowControl/>
      <w:suppressAutoHyphens w:val="0"/>
      <w:spacing w:after="120"/>
      <w:ind w:left="283"/>
      <w:textAlignment w:val="auto"/>
    </w:pPr>
    <w:rPr>
      <w:rFonts w:ascii="Century Gothic" w:eastAsia="Times New Roman" w:hAnsi="Century Gothic" w:cs="Arial"/>
      <w:kern w:val="0"/>
      <w:sz w:val="2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rPr>
      <w:rFonts w:ascii="Century Gothic" w:eastAsia="Times New Roman" w:hAnsi="Century Gothic" w:cs="Arial"/>
      <w:kern w:val="0"/>
      <w:sz w:val="20"/>
      <w:szCs w:val="20"/>
      <w:lang w:eastAsia="pt-BR" w:bidi="ar-SA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Fontepargpadro"/>
  </w:style>
  <w:style w:type="paragraph" w:styleId="Corpodetexto2">
    <w:name w:val="Body Text 2"/>
    <w:basedOn w:val="Normal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rPr>
      <w:szCs w:val="21"/>
    </w:rPr>
  </w:style>
  <w:style w:type="character" w:customStyle="1" w:styleId="Fontepargpadro1">
    <w:name w:val="Fonte parág. padrão1"/>
    <w:rsid w:val="0096548A"/>
  </w:style>
  <w:style w:type="paragraph" w:customStyle="1" w:styleId="Corpodetexto21">
    <w:name w:val="Corpo de texto 21"/>
    <w:basedOn w:val="Normal"/>
    <w:rsid w:val="0096548A"/>
    <w:pPr>
      <w:spacing w:after="120" w:line="48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Specialita</dc:creator>
  <cp:lastModifiedBy>Nilza</cp:lastModifiedBy>
  <cp:revision>2</cp:revision>
  <cp:lastPrinted>2014-09-29T13:41:00Z</cp:lastPrinted>
  <dcterms:created xsi:type="dcterms:W3CDTF">2015-12-21T11:43:00Z</dcterms:created>
  <dcterms:modified xsi:type="dcterms:W3CDTF">2015-12-21T11:43:00Z</dcterms:modified>
</cp:coreProperties>
</file>