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 Simpósio Internacional sobre Gerenciamento de Resíduos de Animais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Uso dos Resíduos da Produção Animal como Fertilizante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11 a 13 de Março de 2009 – Florianópolis, SC – </w:t>
      </w:r>
      <w:proofErr w:type="gramStart"/>
      <w:r>
        <w:rPr>
          <w:rFonts w:ascii="Helvetica" w:hAnsi="Helvetica" w:cs="Helvetica"/>
          <w:sz w:val="20"/>
          <w:szCs w:val="20"/>
        </w:rPr>
        <w:t>Brasil</w:t>
      </w:r>
      <w:proofErr w:type="gramEnd"/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383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EFEITO DE DIFERENTES DOSES DE ESTERCO SUÍNO SOBRE OS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TEORES DE FÓSFORO E ZINCO DE UM LATOSSOLO VERMELHO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DISTROFICO CULTIVADO COM TRIGO, EM MATO GROSSO DO </w:t>
      </w:r>
      <w:proofErr w:type="gramStart"/>
      <w:r>
        <w:rPr>
          <w:rFonts w:ascii="Helvetica-Bold" w:hAnsi="Helvetica-Bold" w:cs="Helvetica-Bold"/>
          <w:b/>
          <w:bCs/>
          <w:sz w:val="28"/>
          <w:szCs w:val="28"/>
        </w:rPr>
        <w:t>SUL</w:t>
      </w:r>
      <w:proofErr w:type="gramEnd"/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Nunes,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W.A.G.A.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>*</w:t>
      </w:r>
      <w:r>
        <w:rPr>
          <w:rFonts w:ascii="Helvetica-Bold" w:hAnsi="Helvetica-Bold" w:cs="Helvetica-Bold"/>
          <w:b/>
          <w:bCs/>
          <w:sz w:val="16"/>
          <w:szCs w:val="16"/>
        </w:rPr>
        <w:t>1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; Silva,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C.P.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>1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; Silva,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A.G.</w:t>
      </w:r>
      <w:proofErr w:type="spellEnd"/>
      <w:proofErr w:type="gramStart"/>
      <w:r>
        <w:rPr>
          <w:rFonts w:ascii="Helvetica-Bold" w:hAnsi="Helvetica-Bold" w:cs="Helvetica-Bold"/>
          <w:b/>
          <w:bCs/>
          <w:sz w:val="16"/>
          <w:szCs w:val="16"/>
        </w:rPr>
        <w:t>1</w:t>
      </w:r>
      <w:proofErr w:type="gramEnd"/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proofErr w:type="gramStart"/>
      <w:r>
        <w:rPr>
          <w:rFonts w:ascii="Helvetica-Oblique" w:hAnsi="Helvetica-Oblique" w:cs="Helvetica-Oblique"/>
          <w:i/>
          <w:iCs/>
          <w:sz w:val="13"/>
          <w:szCs w:val="13"/>
        </w:rPr>
        <w:t>1</w:t>
      </w:r>
      <w:r>
        <w:rPr>
          <w:rFonts w:ascii="Helvetica-Oblique" w:hAnsi="Helvetica-Oblique" w:cs="Helvetica-Oblique"/>
          <w:i/>
          <w:iCs/>
          <w:sz w:val="20"/>
          <w:szCs w:val="20"/>
        </w:rPr>
        <w:t>Pesquisador</w:t>
      </w:r>
      <w:proofErr w:type="gram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da Embrapa Agropecuária Oeste, </w:t>
      </w:r>
      <w:proofErr w:type="spellStart"/>
      <w:r>
        <w:rPr>
          <w:rFonts w:ascii="Helvetica-Oblique" w:hAnsi="Helvetica-Oblique" w:cs="Helvetica-Oblique"/>
          <w:i/>
          <w:iCs/>
          <w:sz w:val="20"/>
          <w:szCs w:val="20"/>
        </w:rPr>
        <w:t>Br</w:t>
      </w:r>
      <w:proofErr w:type="spell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163 Km 253,6, 79.804-970, Dourados-MS - Brasil,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walder@cpao.embrapa.br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proofErr w:type="gramStart"/>
      <w:r>
        <w:rPr>
          <w:rFonts w:ascii="Helvetica-Oblique" w:hAnsi="Helvetica-Oblique" w:cs="Helvetica-Oblique"/>
          <w:i/>
          <w:iCs/>
          <w:sz w:val="13"/>
          <w:szCs w:val="13"/>
        </w:rPr>
        <w:t>2</w:t>
      </w:r>
      <w:r>
        <w:rPr>
          <w:rFonts w:ascii="Helvetica-Oblique" w:hAnsi="Helvetica-Oblique" w:cs="Helvetica-Oblique"/>
          <w:i/>
          <w:iCs/>
          <w:sz w:val="20"/>
          <w:szCs w:val="20"/>
        </w:rPr>
        <w:t>Estudante</w:t>
      </w:r>
      <w:proofErr w:type="gram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de Tecnologia em Produção Agrícola da UNIGRAN, estagiário da Embrapa Agropecuária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Oeste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proofErr w:type="gramStart"/>
      <w:r>
        <w:rPr>
          <w:rFonts w:ascii="Helvetica-Oblique" w:hAnsi="Helvetica-Oblique" w:cs="Helvetica-Oblique"/>
          <w:i/>
          <w:iCs/>
          <w:sz w:val="13"/>
          <w:szCs w:val="13"/>
        </w:rPr>
        <w:t>3</w:t>
      </w:r>
      <w:r>
        <w:rPr>
          <w:rFonts w:ascii="Helvetica-Oblique" w:hAnsi="Helvetica-Oblique" w:cs="Helvetica-Oblique"/>
          <w:i/>
          <w:iCs/>
          <w:sz w:val="20"/>
          <w:szCs w:val="20"/>
        </w:rPr>
        <w:t>Estudante</w:t>
      </w:r>
      <w:proofErr w:type="gram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de Tecnologia em Produção Agrícola da UNIGRAN, bolsista da Embrapa Agropecuária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Oeste, alisson@cpao.embrapa.br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Resumo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 forte expansão da suinocultura em Mato Grosso do Sul, com </w:t>
      </w:r>
      <w:proofErr w:type="gramStart"/>
      <w:r>
        <w:rPr>
          <w:rFonts w:ascii="Helvetica" w:hAnsi="Helvetica" w:cs="Helvetica"/>
          <w:sz w:val="24"/>
          <w:szCs w:val="24"/>
        </w:rPr>
        <w:t>elevada</w:t>
      </w:r>
      <w:proofErr w:type="gramEnd"/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concentração</w:t>
      </w:r>
      <w:proofErr w:type="gramEnd"/>
      <w:r>
        <w:rPr>
          <w:rFonts w:ascii="Helvetica" w:hAnsi="Helvetica" w:cs="Helvetica"/>
          <w:sz w:val="24"/>
          <w:szCs w:val="24"/>
        </w:rPr>
        <w:t xml:space="preserve"> de animais em grandes granjas e em determinadas regiões do Estado,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pode</w:t>
      </w:r>
      <w:proofErr w:type="gramEnd"/>
      <w:r>
        <w:rPr>
          <w:rFonts w:ascii="Helvetica" w:hAnsi="Helvetica" w:cs="Helvetica"/>
          <w:sz w:val="24"/>
          <w:szCs w:val="24"/>
        </w:rPr>
        <w:t xml:space="preserve"> acarretar dificuldade no uso dos dejetos. O uso agrícola dos dejetos de suínos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é</w:t>
      </w:r>
      <w:proofErr w:type="gramEnd"/>
      <w:r>
        <w:rPr>
          <w:rFonts w:ascii="Helvetica" w:hAnsi="Helvetica" w:cs="Helvetica"/>
          <w:sz w:val="24"/>
          <w:szCs w:val="24"/>
        </w:rPr>
        <w:t xml:space="preserve"> a forma mais utilizada para a reciclagem dos mesmos, mas elementos menos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móveis</w:t>
      </w:r>
      <w:proofErr w:type="gramEnd"/>
      <w:r>
        <w:rPr>
          <w:rFonts w:ascii="Helvetica" w:hAnsi="Helvetica" w:cs="Helvetica"/>
          <w:sz w:val="24"/>
          <w:szCs w:val="24"/>
        </w:rPr>
        <w:t xml:space="preserve"> no solo, como fósforo e zinco devem ser monitorados, para que não atinjam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níveis</w:t>
      </w:r>
      <w:proofErr w:type="gramEnd"/>
      <w:r>
        <w:rPr>
          <w:rFonts w:ascii="Helvetica" w:hAnsi="Helvetica" w:cs="Helvetica"/>
          <w:sz w:val="24"/>
          <w:szCs w:val="24"/>
        </w:rPr>
        <w:t xml:space="preserve"> excessivos. Foram aplicadas diferentes doses de estercos de suínos </w:t>
      </w:r>
      <w:proofErr w:type="gramStart"/>
      <w:r>
        <w:rPr>
          <w:rFonts w:ascii="Helvetica" w:hAnsi="Helvetica" w:cs="Helvetica"/>
          <w:sz w:val="24"/>
          <w:szCs w:val="24"/>
        </w:rPr>
        <w:t>(0, 14,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28, 56 e 70 m</w:t>
      </w:r>
      <w:r>
        <w:rPr>
          <w:rFonts w:ascii="Helvetica" w:hAnsi="Helvetica" w:cs="Helvetica"/>
          <w:sz w:val="16"/>
          <w:szCs w:val="16"/>
        </w:rPr>
        <w:t xml:space="preserve">3 </w:t>
      </w:r>
      <w:r>
        <w:rPr>
          <w:rFonts w:ascii="Helvetica" w:hAnsi="Helvetica" w:cs="Helvetica"/>
          <w:sz w:val="24"/>
          <w:szCs w:val="24"/>
        </w:rPr>
        <w:t>há</w:t>
      </w:r>
      <w:r>
        <w:rPr>
          <w:rFonts w:ascii="Helvetica" w:hAnsi="Helvetica" w:cs="Helvetica"/>
          <w:sz w:val="16"/>
          <w:szCs w:val="16"/>
        </w:rPr>
        <w:t>-1</w:t>
      </w:r>
      <w:r>
        <w:rPr>
          <w:rFonts w:ascii="Helvetica" w:hAnsi="Helvetica" w:cs="Helvetica"/>
          <w:sz w:val="24"/>
          <w:szCs w:val="24"/>
        </w:rPr>
        <w:t>)</w:t>
      </w:r>
      <w:proofErr w:type="gramEnd"/>
      <w:r>
        <w:rPr>
          <w:rFonts w:ascii="Helvetica" w:hAnsi="Helvetica" w:cs="Helvetica"/>
          <w:sz w:val="24"/>
          <w:szCs w:val="24"/>
        </w:rPr>
        <w:t xml:space="preserve"> a um </w:t>
      </w:r>
      <w:proofErr w:type="spellStart"/>
      <w:r>
        <w:rPr>
          <w:rFonts w:ascii="Helvetica" w:hAnsi="Helvetica" w:cs="Helvetica"/>
          <w:sz w:val="24"/>
          <w:szCs w:val="24"/>
        </w:rPr>
        <w:t>Latossolo</w:t>
      </w:r>
      <w:proofErr w:type="spellEnd"/>
      <w:r>
        <w:rPr>
          <w:rFonts w:ascii="Helvetica" w:hAnsi="Helvetica" w:cs="Helvetica"/>
          <w:sz w:val="24"/>
          <w:szCs w:val="24"/>
        </w:rPr>
        <w:t xml:space="preserve"> Vermelho Distrófico, nas culturas de soja e trigo,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em</w:t>
      </w:r>
      <w:proofErr w:type="gramEnd"/>
      <w:r>
        <w:rPr>
          <w:rFonts w:ascii="Helvetica" w:hAnsi="Helvetica" w:cs="Helvetica"/>
          <w:sz w:val="24"/>
          <w:szCs w:val="24"/>
        </w:rPr>
        <w:t xml:space="preserve"> Ponta </w:t>
      </w:r>
      <w:proofErr w:type="spellStart"/>
      <w:r>
        <w:rPr>
          <w:rFonts w:ascii="Helvetica" w:hAnsi="Helvetica" w:cs="Helvetica"/>
          <w:sz w:val="24"/>
          <w:szCs w:val="24"/>
        </w:rPr>
        <w:t>Porã</w:t>
      </w:r>
      <w:proofErr w:type="spellEnd"/>
      <w:r>
        <w:rPr>
          <w:rFonts w:ascii="Helvetica" w:hAnsi="Helvetica" w:cs="Helvetica"/>
          <w:sz w:val="24"/>
          <w:szCs w:val="24"/>
        </w:rPr>
        <w:t>, MS. Após o cultivo de trigo os solos foram amostrados e analisados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quanto</w:t>
      </w:r>
      <w:proofErr w:type="gramEnd"/>
      <w:r>
        <w:rPr>
          <w:rFonts w:ascii="Helvetica" w:hAnsi="Helvetica" w:cs="Helvetica"/>
          <w:sz w:val="24"/>
          <w:szCs w:val="24"/>
        </w:rPr>
        <w:t xml:space="preserve"> aos teores de fósforo e zinco. Foram encontradas concentrações elevadas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em</w:t>
      </w:r>
      <w:proofErr w:type="gramEnd"/>
      <w:r>
        <w:rPr>
          <w:rFonts w:ascii="Helvetica" w:hAnsi="Helvetica" w:cs="Helvetica"/>
          <w:sz w:val="24"/>
          <w:szCs w:val="24"/>
        </w:rPr>
        <w:t xml:space="preserve"> superfície, com rápido decréscimo em subsuperfície e pequenas alterações em</w:t>
      </w:r>
    </w:p>
    <w:p w:rsidR="0052435A" w:rsidRDefault="0052435A" w:rsidP="005243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profundidade</w:t>
      </w:r>
      <w:proofErr w:type="gramEnd"/>
      <w:r>
        <w:rPr>
          <w:rFonts w:ascii="Helvetica" w:hAnsi="Helvetica" w:cs="Helvetica"/>
          <w:sz w:val="24"/>
          <w:szCs w:val="24"/>
        </w:rPr>
        <w:t>, para ambos elementos analisados.</w:t>
      </w:r>
    </w:p>
    <w:p w:rsidR="001B5313" w:rsidRDefault="0052435A" w:rsidP="0052435A">
      <w:r>
        <w:rPr>
          <w:rFonts w:ascii="Helvetica-Bold" w:hAnsi="Helvetica-Bold" w:cs="Helvetica-Bold"/>
          <w:b/>
          <w:bCs/>
          <w:sz w:val="24"/>
          <w:szCs w:val="24"/>
        </w:rPr>
        <w:t xml:space="preserve">Palavras-chave: </w:t>
      </w:r>
      <w:r>
        <w:rPr>
          <w:rFonts w:ascii="Helvetica" w:hAnsi="Helvetica" w:cs="Helvetica"/>
          <w:sz w:val="24"/>
          <w:szCs w:val="24"/>
        </w:rPr>
        <w:t>fertilização orgânica, resíduos animais.</w:t>
      </w:r>
    </w:p>
    <w:sectPr w:rsidR="001B5313" w:rsidSect="001B5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35A"/>
    <w:rsid w:val="001B5313"/>
    <w:rsid w:val="0052435A"/>
    <w:rsid w:val="007C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laryssa.sanches</dc:creator>
  <cp:lastModifiedBy>laryssa.sanches</cp:lastModifiedBy>
  <cp:revision>1</cp:revision>
  <dcterms:created xsi:type="dcterms:W3CDTF">2024-09-26T16:52:00Z</dcterms:created>
  <dcterms:modified xsi:type="dcterms:W3CDTF">2024-09-26T16:54:00Z</dcterms:modified>
</cp:coreProperties>
</file>