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7DC" w:rsidRPr="00E437DC" w:rsidRDefault="00E437DC" w:rsidP="00E437DC">
      <w:pPr>
        <w:spacing w:before="100" w:beforeAutospacing="1" w:after="100" w:afterAutospacing="1" w:line="240" w:lineRule="auto"/>
        <w:jc w:val="both"/>
        <w:rPr>
          <w:rFonts w:ascii="Times New Roman" w:eastAsia="Times New Roman" w:hAnsi="Times New Roman" w:cs="Times New Roman"/>
          <w:b/>
          <w:bCs/>
          <w:i/>
          <w:iCs/>
          <w:color w:val="000000"/>
          <w:sz w:val="24"/>
          <w:szCs w:val="24"/>
          <w:shd w:val="clear" w:color="auto" w:fill="0062AE"/>
          <w:lang w:eastAsia="pt-BR"/>
        </w:rPr>
      </w:pPr>
      <w:r w:rsidRPr="00E437DC">
        <w:rPr>
          <w:rFonts w:ascii="Times New Roman" w:eastAsia="Times New Roman" w:hAnsi="Times New Roman" w:cs="Times New Roman"/>
          <w:b/>
          <w:bCs/>
          <w:i/>
          <w:iCs/>
          <w:color w:val="000000"/>
          <w:sz w:val="24"/>
          <w:szCs w:val="24"/>
          <w:shd w:val="clear" w:color="auto" w:fill="0062AE"/>
          <w:lang w:eastAsia="pt-BR"/>
        </w:rPr>
        <w:t>ALTERAÇÕES NO ERITROGRAMA DE SURUBINS HÍBRIDOS (</w:t>
      </w:r>
      <w:proofErr w:type="spellStart"/>
      <w:r w:rsidRPr="00E437DC">
        <w:rPr>
          <w:rFonts w:ascii="Times New Roman" w:eastAsia="Times New Roman" w:hAnsi="Times New Roman" w:cs="Times New Roman"/>
          <w:b/>
          <w:bCs/>
          <w:i/>
          <w:iCs/>
          <w:color w:val="000000"/>
          <w:sz w:val="24"/>
          <w:szCs w:val="24"/>
          <w:shd w:val="clear" w:color="auto" w:fill="0062AE"/>
          <w:lang w:eastAsia="pt-BR"/>
        </w:rPr>
        <w:t>Pseudoplatystoma</w:t>
      </w:r>
      <w:proofErr w:type="spellEnd"/>
      <w:r w:rsidRPr="00E437DC">
        <w:rPr>
          <w:rFonts w:ascii="Times New Roman" w:eastAsia="Times New Roman" w:hAnsi="Times New Roman" w:cs="Times New Roman"/>
          <w:b/>
          <w:bCs/>
          <w:i/>
          <w:iCs/>
          <w:color w:val="000000"/>
          <w:sz w:val="24"/>
          <w:szCs w:val="24"/>
          <w:shd w:val="clear" w:color="auto" w:fill="0062AE"/>
          <w:lang w:eastAsia="pt-BR"/>
        </w:rPr>
        <w:t xml:space="preserve"> </w:t>
      </w:r>
      <w:proofErr w:type="spellStart"/>
      <w:r w:rsidRPr="00E437DC">
        <w:rPr>
          <w:rFonts w:ascii="Times New Roman" w:eastAsia="Times New Roman" w:hAnsi="Times New Roman" w:cs="Times New Roman"/>
          <w:b/>
          <w:bCs/>
          <w:i/>
          <w:iCs/>
          <w:color w:val="000000"/>
          <w:sz w:val="24"/>
          <w:szCs w:val="24"/>
          <w:shd w:val="clear" w:color="auto" w:fill="0062AE"/>
          <w:lang w:eastAsia="pt-BR"/>
        </w:rPr>
        <w:t>fasciatum</w:t>
      </w:r>
      <w:proofErr w:type="spellEnd"/>
      <w:r w:rsidRPr="00E437DC">
        <w:rPr>
          <w:rFonts w:ascii="Times New Roman" w:eastAsia="Times New Roman" w:hAnsi="Times New Roman" w:cs="Times New Roman"/>
          <w:b/>
          <w:bCs/>
          <w:i/>
          <w:iCs/>
          <w:color w:val="000000"/>
          <w:sz w:val="24"/>
          <w:szCs w:val="24"/>
          <w:shd w:val="clear" w:color="auto" w:fill="0062AE"/>
          <w:lang w:eastAsia="pt-BR"/>
        </w:rPr>
        <w:t xml:space="preserve"> x P. </w:t>
      </w:r>
      <w:proofErr w:type="spellStart"/>
      <w:r w:rsidRPr="00E437DC">
        <w:rPr>
          <w:rFonts w:ascii="Times New Roman" w:eastAsia="Times New Roman" w:hAnsi="Times New Roman" w:cs="Times New Roman"/>
          <w:b/>
          <w:bCs/>
          <w:i/>
          <w:iCs/>
          <w:color w:val="000000"/>
          <w:sz w:val="24"/>
          <w:szCs w:val="24"/>
          <w:shd w:val="clear" w:color="auto" w:fill="0062AE"/>
          <w:lang w:eastAsia="pt-BR"/>
        </w:rPr>
        <w:t>corruscans</w:t>
      </w:r>
      <w:proofErr w:type="spellEnd"/>
      <w:r w:rsidRPr="00E437DC">
        <w:rPr>
          <w:rFonts w:ascii="Times New Roman" w:eastAsia="Times New Roman" w:hAnsi="Times New Roman" w:cs="Times New Roman"/>
          <w:b/>
          <w:bCs/>
          <w:i/>
          <w:iCs/>
          <w:color w:val="000000"/>
          <w:sz w:val="24"/>
          <w:szCs w:val="24"/>
          <w:shd w:val="clear" w:color="auto" w:fill="0062AE"/>
          <w:lang w:eastAsia="pt-BR"/>
        </w:rPr>
        <w:t xml:space="preserve">) INFECTADOS NATURALMENTE POR </w:t>
      </w:r>
      <w:proofErr w:type="spellStart"/>
      <w:r w:rsidRPr="00E437DC">
        <w:rPr>
          <w:rFonts w:ascii="Times New Roman" w:eastAsia="Times New Roman" w:hAnsi="Times New Roman" w:cs="Times New Roman"/>
          <w:b/>
          <w:bCs/>
          <w:i/>
          <w:iCs/>
          <w:color w:val="000000"/>
          <w:sz w:val="24"/>
          <w:szCs w:val="24"/>
          <w:shd w:val="clear" w:color="auto" w:fill="0062AE"/>
          <w:lang w:eastAsia="pt-BR"/>
        </w:rPr>
        <w:t>Pseudomonas</w:t>
      </w:r>
      <w:proofErr w:type="spellEnd"/>
      <w:r w:rsidRPr="00E437DC">
        <w:rPr>
          <w:rFonts w:ascii="Times New Roman" w:eastAsia="Times New Roman" w:hAnsi="Times New Roman" w:cs="Times New Roman"/>
          <w:b/>
          <w:bCs/>
          <w:i/>
          <w:iCs/>
          <w:color w:val="000000"/>
          <w:sz w:val="24"/>
          <w:szCs w:val="24"/>
          <w:shd w:val="clear" w:color="auto" w:fill="0062AE"/>
          <w:lang w:eastAsia="pt-BR"/>
        </w:rPr>
        <w:t xml:space="preserve"> </w:t>
      </w:r>
      <w:proofErr w:type="spellStart"/>
      <w:proofErr w:type="gramStart"/>
      <w:r w:rsidRPr="00E437DC">
        <w:rPr>
          <w:rFonts w:ascii="Times New Roman" w:eastAsia="Times New Roman" w:hAnsi="Times New Roman" w:cs="Times New Roman"/>
          <w:b/>
          <w:bCs/>
          <w:i/>
          <w:iCs/>
          <w:color w:val="000000"/>
          <w:sz w:val="24"/>
          <w:szCs w:val="24"/>
          <w:shd w:val="clear" w:color="auto" w:fill="0062AE"/>
          <w:lang w:eastAsia="pt-BR"/>
        </w:rPr>
        <w:t>sp</w:t>
      </w:r>
      <w:proofErr w:type="spellEnd"/>
      <w:proofErr w:type="gramEnd"/>
      <w:r w:rsidRPr="00E437DC">
        <w:rPr>
          <w:rFonts w:ascii="Times New Roman" w:eastAsia="Times New Roman" w:hAnsi="Times New Roman" w:cs="Times New Roman"/>
          <w:b/>
          <w:bCs/>
          <w:i/>
          <w:iCs/>
          <w:color w:val="000000"/>
          <w:sz w:val="24"/>
          <w:szCs w:val="24"/>
          <w:shd w:val="clear" w:color="auto" w:fill="0062AE"/>
          <w:lang w:eastAsia="pt-BR"/>
        </w:rPr>
        <w:t>. </w:t>
      </w:r>
      <w:proofErr w:type="spellStart"/>
      <w:r w:rsidRPr="00E437DC">
        <w:rPr>
          <w:rFonts w:ascii="Times New Roman" w:eastAsia="Times New Roman" w:hAnsi="Times New Roman" w:cs="Times New Roman"/>
          <w:b/>
          <w:bCs/>
          <w:i/>
          <w:iCs/>
          <w:color w:val="000000"/>
          <w:sz w:val="24"/>
          <w:szCs w:val="24"/>
          <w:shd w:val="clear" w:color="auto" w:fill="0062AE"/>
          <w:lang w:eastAsia="pt-BR"/>
        </w:rPr>
        <w:t>Padua</w:t>
      </w:r>
      <w:proofErr w:type="spellEnd"/>
      <w:r w:rsidRPr="00E437DC">
        <w:rPr>
          <w:rFonts w:ascii="Times New Roman" w:eastAsia="Times New Roman" w:hAnsi="Times New Roman" w:cs="Times New Roman"/>
          <w:b/>
          <w:bCs/>
          <w:i/>
          <w:iCs/>
          <w:color w:val="000000"/>
          <w:sz w:val="24"/>
          <w:szCs w:val="24"/>
          <w:shd w:val="clear" w:color="auto" w:fill="0062AE"/>
          <w:lang w:eastAsia="pt-BR"/>
        </w:rPr>
        <w:t>, S. B.</w:t>
      </w:r>
      <w:r w:rsidRPr="00E437DC">
        <w:rPr>
          <w:rFonts w:ascii="Times New Roman" w:eastAsia="Times New Roman" w:hAnsi="Times New Roman" w:cs="Times New Roman"/>
          <w:b/>
          <w:bCs/>
          <w:i/>
          <w:iCs/>
          <w:color w:val="000000"/>
          <w:sz w:val="24"/>
          <w:szCs w:val="24"/>
          <w:shd w:val="clear" w:color="auto" w:fill="0062AE"/>
          <w:vertAlign w:val="superscript"/>
          <w:lang w:eastAsia="pt-BR"/>
        </w:rPr>
        <w:t>1</w:t>
      </w:r>
      <w:r w:rsidRPr="00E437DC">
        <w:rPr>
          <w:rFonts w:ascii="Times New Roman" w:eastAsia="Times New Roman" w:hAnsi="Times New Roman" w:cs="Times New Roman"/>
          <w:b/>
          <w:bCs/>
          <w:i/>
          <w:iCs/>
          <w:color w:val="000000"/>
          <w:sz w:val="24"/>
          <w:szCs w:val="24"/>
          <w:shd w:val="clear" w:color="auto" w:fill="0062AE"/>
          <w:lang w:eastAsia="pt-BR"/>
        </w:rPr>
        <w:t>; </w:t>
      </w:r>
      <w:proofErr w:type="spellStart"/>
      <w:r w:rsidRPr="00E437DC">
        <w:rPr>
          <w:rFonts w:ascii="Times New Roman" w:eastAsia="Times New Roman" w:hAnsi="Times New Roman" w:cs="Times New Roman"/>
          <w:b/>
          <w:bCs/>
          <w:i/>
          <w:iCs/>
          <w:color w:val="000000"/>
          <w:sz w:val="24"/>
          <w:szCs w:val="24"/>
          <w:shd w:val="clear" w:color="auto" w:fill="0062AE"/>
          <w:lang w:eastAsia="pt-BR"/>
        </w:rPr>
        <w:t>Ishikawa</w:t>
      </w:r>
      <w:proofErr w:type="spellEnd"/>
      <w:r w:rsidRPr="00E437DC">
        <w:rPr>
          <w:rFonts w:ascii="Times New Roman" w:eastAsia="Times New Roman" w:hAnsi="Times New Roman" w:cs="Times New Roman"/>
          <w:b/>
          <w:bCs/>
          <w:i/>
          <w:iCs/>
          <w:color w:val="000000"/>
          <w:sz w:val="24"/>
          <w:szCs w:val="24"/>
          <w:shd w:val="clear" w:color="auto" w:fill="0062AE"/>
          <w:lang w:eastAsia="pt-BR"/>
        </w:rPr>
        <w:t>, M. M.</w:t>
      </w:r>
      <w:r w:rsidRPr="00E437DC">
        <w:rPr>
          <w:rFonts w:ascii="Times New Roman" w:eastAsia="Times New Roman" w:hAnsi="Times New Roman" w:cs="Times New Roman"/>
          <w:b/>
          <w:bCs/>
          <w:i/>
          <w:iCs/>
          <w:color w:val="000000"/>
          <w:sz w:val="24"/>
          <w:szCs w:val="24"/>
          <w:shd w:val="clear" w:color="auto" w:fill="0062AE"/>
          <w:vertAlign w:val="superscript"/>
          <w:lang w:eastAsia="pt-BR"/>
        </w:rPr>
        <w:t>2</w:t>
      </w:r>
      <w:r w:rsidRPr="00E437DC">
        <w:rPr>
          <w:rFonts w:ascii="Times New Roman" w:eastAsia="Times New Roman" w:hAnsi="Times New Roman" w:cs="Times New Roman"/>
          <w:b/>
          <w:bCs/>
          <w:i/>
          <w:iCs/>
          <w:color w:val="000000"/>
          <w:sz w:val="24"/>
          <w:szCs w:val="24"/>
          <w:shd w:val="clear" w:color="auto" w:fill="0062AE"/>
          <w:lang w:eastAsia="pt-BR"/>
        </w:rPr>
        <w:t>; </w:t>
      </w:r>
      <w:proofErr w:type="spellStart"/>
      <w:r w:rsidRPr="00E437DC">
        <w:rPr>
          <w:rFonts w:ascii="Times New Roman" w:eastAsia="Times New Roman" w:hAnsi="Times New Roman" w:cs="Times New Roman"/>
          <w:b/>
          <w:bCs/>
          <w:i/>
          <w:iCs/>
          <w:color w:val="000000"/>
          <w:sz w:val="24"/>
          <w:szCs w:val="24"/>
          <w:shd w:val="clear" w:color="auto" w:fill="0062AE"/>
          <w:lang w:eastAsia="pt-BR"/>
        </w:rPr>
        <w:t>Satake</w:t>
      </w:r>
      <w:proofErr w:type="spellEnd"/>
      <w:r w:rsidRPr="00E437DC">
        <w:rPr>
          <w:rFonts w:ascii="Times New Roman" w:eastAsia="Times New Roman" w:hAnsi="Times New Roman" w:cs="Times New Roman"/>
          <w:b/>
          <w:bCs/>
          <w:i/>
          <w:iCs/>
          <w:color w:val="000000"/>
          <w:sz w:val="24"/>
          <w:szCs w:val="24"/>
          <w:shd w:val="clear" w:color="auto" w:fill="0062AE"/>
          <w:lang w:eastAsia="pt-BR"/>
        </w:rPr>
        <w:t>, F.</w:t>
      </w:r>
      <w:r w:rsidRPr="00E437DC">
        <w:rPr>
          <w:rFonts w:ascii="Times New Roman" w:eastAsia="Times New Roman" w:hAnsi="Times New Roman" w:cs="Times New Roman"/>
          <w:b/>
          <w:bCs/>
          <w:i/>
          <w:iCs/>
          <w:color w:val="000000"/>
          <w:sz w:val="24"/>
          <w:szCs w:val="24"/>
          <w:shd w:val="clear" w:color="auto" w:fill="0062AE"/>
          <w:vertAlign w:val="superscript"/>
          <w:lang w:eastAsia="pt-BR"/>
        </w:rPr>
        <w:t>3</w:t>
      </w:r>
      <w:r w:rsidRPr="00E437DC">
        <w:rPr>
          <w:rFonts w:ascii="Times New Roman" w:eastAsia="Times New Roman" w:hAnsi="Times New Roman" w:cs="Times New Roman"/>
          <w:b/>
          <w:bCs/>
          <w:i/>
          <w:iCs/>
          <w:color w:val="000000"/>
          <w:sz w:val="24"/>
          <w:szCs w:val="24"/>
          <w:shd w:val="clear" w:color="auto" w:fill="0062AE"/>
          <w:lang w:eastAsia="pt-BR"/>
        </w:rPr>
        <w:t>; </w:t>
      </w:r>
      <w:proofErr w:type="spellStart"/>
      <w:r w:rsidRPr="00E437DC">
        <w:rPr>
          <w:rFonts w:ascii="Times New Roman" w:eastAsia="Times New Roman" w:hAnsi="Times New Roman" w:cs="Times New Roman"/>
          <w:b/>
          <w:bCs/>
          <w:i/>
          <w:iCs/>
          <w:color w:val="000000"/>
          <w:sz w:val="24"/>
          <w:szCs w:val="24"/>
          <w:shd w:val="clear" w:color="auto" w:fill="0062AE"/>
          <w:lang w:eastAsia="pt-BR"/>
        </w:rPr>
        <w:t>Hisano</w:t>
      </w:r>
      <w:proofErr w:type="spellEnd"/>
      <w:r w:rsidRPr="00E437DC">
        <w:rPr>
          <w:rFonts w:ascii="Times New Roman" w:eastAsia="Times New Roman" w:hAnsi="Times New Roman" w:cs="Times New Roman"/>
          <w:b/>
          <w:bCs/>
          <w:i/>
          <w:iCs/>
          <w:color w:val="000000"/>
          <w:sz w:val="24"/>
          <w:szCs w:val="24"/>
          <w:shd w:val="clear" w:color="auto" w:fill="0062AE"/>
          <w:lang w:eastAsia="pt-BR"/>
        </w:rPr>
        <w:t>, H.</w:t>
      </w:r>
      <w:r w:rsidRPr="00E437DC">
        <w:rPr>
          <w:rFonts w:ascii="Times New Roman" w:eastAsia="Times New Roman" w:hAnsi="Times New Roman" w:cs="Times New Roman"/>
          <w:b/>
          <w:bCs/>
          <w:i/>
          <w:iCs/>
          <w:color w:val="000000"/>
          <w:sz w:val="24"/>
          <w:szCs w:val="24"/>
          <w:shd w:val="clear" w:color="auto" w:fill="0062AE"/>
          <w:vertAlign w:val="superscript"/>
          <w:lang w:eastAsia="pt-BR"/>
        </w:rPr>
        <w:t>4</w:t>
      </w:r>
      <w:r w:rsidRPr="00E437DC">
        <w:rPr>
          <w:rFonts w:ascii="Times New Roman" w:eastAsia="Times New Roman" w:hAnsi="Times New Roman" w:cs="Times New Roman"/>
          <w:b/>
          <w:bCs/>
          <w:i/>
          <w:iCs/>
          <w:color w:val="000000"/>
          <w:sz w:val="24"/>
          <w:szCs w:val="24"/>
          <w:shd w:val="clear" w:color="auto" w:fill="0062AE"/>
          <w:lang w:eastAsia="pt-BR"/>
        </w:rPr>
        <w:t>; Pietro, P. S.</w:t>
      </w:r>
      <w:r w:rsidRPr="00E437DC">
        <w:rPr>
          <w:rFonts w:ascii="Times New Roman" w:eastAsia="Times New Roman" w:hAnsi="Times New Roman" w:cs="Times New Roman"/>
          <w:b/>
          <w:bCs/>
          <w:i/>
          <w:iCs/>
          <w:color w:val="000000"/>
          <w:sz w:val="24"/>
          <w:szCs w:val="24"/>
          <w:shd w:val="clear" w:color="auto" w:fill="0062AE"/>
          <w:vertAlign w:val="superscript"/>
          <w:lang w:eastAsia="pt-BR"/>
        </w:rPr>
        <w:t>5</w:t>
      </w:r>
      <w:r w:rsidRPr="00E437DC">
        <w:rPr>
          <w:rFonts w:ascii="Times New Roman" w:eastAsia="Times New Roman" w:hAnsi="Times New Roman" w:cs="Times New Roman"/>
          <w:b/>
          <w:bCs/>
          <w:i/>
          <w:iCs/>
          <w:color w:val="000000"/>
          <w:sz w:val="24"/>
          <w:szCs w:val="24"/>
          <w:shd w:val="clear" w:color="auto" w:fill="0062AE"/>
          <w:lang w:eastAsia="pt-BR"/>
        </w:rPr>
        <w:t> - </w:t>
      </w:r>
      <w:r w:rsidRPr="00E437DC">
        <w:rPr>
          <w:rFonts w:ascii="Times New Roman" w:eastAsia="Times New Roman" w:hAnsi="Times New Roman" w:cs="Times New Roman"/>
          <w:b/>
          <w:bCs/>
          <w:i/>
          <w:iCs/>
          <w:color w:val="000000"/>
          <w:sz w:val="24"/>
          <w:szCs w:val="24"/>
          <w:shd w:val="clear" w:color="auto" w:fill="0062AE"/>
          <w:vertAlign w:val="superscript"/>
          <w:lang w:eastAsia="pt-BR"/>
        </w:rPr>
        <w:t>1</w:t>
      </w:r>
      <w:r w:rsidRPr="00E437DC">
        <w:rPr>
          <w:rFonts w:ascii="Times New Roman" w:eastAsia="Times New Roman" w:hAnsi="Times New Roman" w:cs="Times New Roman"/>
          <w:b/>
          <w:bCs/>
          <w:i/>
          <w:iCs/>
          <w:color w:val="000000"/>
          <w:sz w:val="24"/>
          <w:szCs w:val="24"/>
          <w:shd w:val="clear" w:color="auto" w:fill="0062AE"/>
          <w:lang w:eastAsia="pt-BR"/>
        </w:rPr>
        <w:t>Faculdade Anhanguera - Medicina Veterinária; </w:t>
      </w:r>
      <w:r w:rsidRPr="00E437DC">
        <w:rPr>
          <w:rFonts w:ascii="Times New Roman" w:eastAsia="Times New Roman" w:hAnsi="Times New Roman" w:cs="Times New Roman"/>
          <w:b/>
          <w:bCs/>
          <w:i/>
          <w:iCs/>
          <w:color w:val="000000"/>
          <w:sz w:val="24"/>
          <w:szCs w:val="24"/>
          <w:shd w:val="clear" w:color="auto" w:fill="0062AE"/>
          <w:vertAlign w:val="superscript"/>
          <w:lang w:eastAsia="pt-BR"/>
        </w:rPr>
        <w:t>2</w:t>
      </w:r>
      <w:r w:rsidRPr="00E437DC">
        <w:rPr>
          <w:rFonts w:ascii="Times New Roman" w:eastAsia="Times New Roman" w:hAnsi="Times New Roman" w:cs="Times New Roman"/>
          <w:b/>
          <w:bCs/>
          <w:i/>
          <w:iCs/>
          <w:color w:val="000000"/>
          <w:sz w:val="24"/>
          <w:szCs w:val="24"/>
          <w:shd w:val="clear" w:color="auto" w:fill="0062AE"/>
          <w:lang w:eastAsia="pt-BR"/>
        </w:rPr>
        <w:t>Embrapa Agropecuária Oeste - Embrapa Agropecuária Oeste; </w:t>
      </w:r>
      <w:r w:rsidRPr="00E437DC">
        <w:rPr>
          <w:rFonts w:ascii="Times New Roman" w:eastAsia="Times New Roman" w:hAnsi="Times New Roman" w:cs="Times New Roman"/>
          <w:b/>
          <w:bCs/>
          <w:i/>
          <w:iCs/>
          <w:color w:val="000000"/>
          <w:sz w:val="24"/>
          <w:szCs w:val="24"/>
          <w:shd w:val="clear" w:color="auto" w:fill="0062AE"/>
          <w:vertAlign w:val="superscript"/>
          <w:lang w:eastAsia="pt-BR"/>
        </w:rPr>
        <w:t>3</w:t>
      </w:r>
      <w:r w:rsidRPr="00E437DC">
        <w:rPr>
          <w:rFonts w:ascii="Times New Roman" w:eastAsia="Times New Roman" w:hAnsi="Times New Roman" w:cs="Times New Roman"/>
          <w:b/>
          <w:bCs/>
          <w:i/>
          <w:iCs/>
          <w:color w:val="000000"/>
          <w:sz w:val="24"/>
          <w:szCs w:val="24"/>
          <w:shd w:val="clear" w:color="auto" w:fill="0062AE"/>
          <w:lang w:eastAsia="pt-BR"/>
        </w:rPr>
        <w:t>UNIGRAN - Curso de Medicina Veterinária; </w:t>
      </w:r>
      <w:r w:rsidRPr="00E437DC">
        <w:rPr>
          <w:rFonts w:ascii="Times New Roman" w:eastAsia="Times New Roman" w:hAnsi="Times New Roman" w:cs="Times New Roman"/>
          <w:b/>
          <w:bCs/>
          <w:i/>
          <w:iCs/>
          <w:color w:val="000000"/>
          <w:sz w:val="24"/>
          <w:szCs w:val="24"/>
          <w:shd w:val="clear" w:color="auto" w:fill="0062AE"/>
          <w:vertAlign w:val="superscript"/>
          <w:lang w:eastAsia="pt-BR"/>
        </w:rPr>
        <w:t>4</w:t>
      </w:r>
      <w:r w:rsidRPr="00E437DC">
        <w:rPr>
          <w:rFonts w:ascii="Times New Roman" w:eastAsia="Times New Roman" w:hAnsi="Times New Roman" w:cs="Times New Roman"/>
          <w:b/>
          <w:bCs/>
          <w:i/>
          <w:iCs/>
          <w:color w:val="000000"/>
          <w:sz w:val="24"/>
          <w:szCs w:val="24"/>
          <w:shd w:val="clear" w:color="auto" w:fill="0062AE"/>
          <w:lang w:eastAsia="pt-BR"/>
        </w:rPr>
        <w:t>Embrapa Agropecuária Oeste - Aquicultura; </w:t>
      </w:r>
      <w:r w:rsidRPr="00E437DC">
        <w:rPr>
          <w:rFonts w:ascii="Times New Roman" w:eastAsia="Times New Roman" w:hAnsi="Times New Roman" w:cs="Times New Roman"/>
          <w:b/>
          <w:bCs/>
          <w:i/>
          <w:iCs/>
          <w:color w:val="000000"/>
          <w:sz w:val="24"/>
          <w:szCs w:val="24"/>
          <w:shd w:val="clear" w:color="auto" w:fill="0062AE"/>
          <w:vertAlign w:val="superscript"/>
          <w:lang w:eastAsia="pt-BR"/>
        </w:rPr>
        <w:t>5</w:t>
      </w:r>
      <w:r w:rsidRPr="00E437DC">
        <w:rPr>
          <w:rFonts w:ascii="Times New Roman" w:eastAsia="Times New Roman" w:hAnsi="Times New Roman" w:cs="Times New Roman"/>
          <w:b/>
          <w:bCs/>
          <w:i/>
          <w:iCs/>
          <w:color w:val="000000"/>
          <w:sz w:val="24"/>
          <w:szCs w:val="24"/>
          <w:shd w:val="clear" w:color="auto" w:fill="0062AE"/>
          <w:lang w:eastAsia="pt-BR"/>
        </w:rPr>
        <w:t>UEMS - </w:t>
      </w:r>
      <w:r w:rsidRPr="00E437DC">
        <w:rPr>
          <w:rFonts w:ascii="Times New Roman" w:eastAsia="Times New Roman" w:hAnsi="Times New Roman" w:cs="Times New Roman"/>
          <w:b/>
          <w:bCs/>
          <w:i/>
          <w:iCs/>
          <w:color w:val="000000"/>
          <w:sz w:val="24"/>
          <w:szCs w:val="24"/>
          <w:lang w:eastAsia="pt-BR"/>
        </w:rPr>
        <w:t>Aquicultura</w:t>
      </w:r>
    </w:p>
    <w:p w:rsidR="00E437DC" w:rsidRPr="00E437DC" w:rsidRDefault="00E437DC" w:rsidP="00E437DC">
      <w:pPr>
        <w:spacing w:before="100" w:beforeAutospacing="1" w:after="100" w:afterAutospacing="1" w:line="240" w:lineRule="auto"/>
        <w:jc w:val="both"/>
        <w:rPr>
          <w:rFonts w:ascii="Times New Roman" w:eastAsia="Times New Roman" w:hAnsi="Times New Roman" w:cs="Times New Roman"/>
          <w:b/>
          <w:bCs/>
          <w:i/>
          <w:iCs/>
          <w:color w:val="000000"/>
          <w:sz w:val="24"/>
          <w:szCs w:val="24"/>
          <w:shd w:val="clear" w:color="auto" w:fill="0062AE"/>
          <w:lang w:eastAsia="pt-BR"/>
        </w:rPr>
      </w:pPr>
      <w:r w:rsidRPr="00E437DC">
        <w:rPr>
          <w:rFonts w:ascii="Times New Roman" w:eastAsia="Times New Roman" w:hAnsi="Times New Roman" w:cs="Times New Roman"/>
          <w:b/>
          <w:bCs/>
          <w:i/>
          <w:iCs/>
          <w:color w:val="000000"/>
          <w:sz w:val="24"/>
          <w:szCs w:val="24"/>
          <w:shd w:val="clear" w:color="auto" w:fill="0062AE"/>
          <w:lang w:eastAsia="pt-BR"/>
        </w:rPr>
        <w:t xml:space="preserve">O estudo dos parâmetros sanguíneos de peixes auxilia em avaliações do estado de higidez, condição de defesa orgânica, assim como na identificação de alterações causadas por enfermidades. O objetivo deste trabalho foi avaliar as alterações no </w:t>
      </w:r>
      <w:proofErr w:type="spellStart"/>
      <w:r w:rsidRPr="00E437DC">
        <w:rPr>
          <w:rFonts w:ascii="Times New Roman" w:eastAsia="Times New Roman" w:hAnsi="Times New Roman" w:cs="Times New Roman"/>
          <w:b/>
          <w:bCs/>
          <w:i/>
          <w:iCs/>
          <w:color w:val="000000"/>
          <w:sz w:val="24"/>
          <w:szCs w:val="24"/>
          <w:shd w:val="clear" w:color="auto" w:fill="0062AE"/>
          <w:lang w:eastAsia="pt-BR"/>
        </w:rPr>
        <w:t>eritrograma</w:t>
      </w:r>
      <w:proofErr w:type="spellEnd"/>
      <w:r w:rsidRPr="00E437DC">
        <w:rPr>
          <w:rFonts w:ascii="Times New Roman" w:eastAsia="Times New Roman" w:hAnsi="Times New Roman" w:cs="Times New Roman"/>
          <w:b/>
          <w:bCs/>
          <w:i/>
          <w:iCs/>
          <w:color w:val="000000"/>
          <w:sz w:val="24"/>
          <w:szCs w:val="24"/>
          <w:shd w:val="clear" w:color="auto" w:fill="0062AE"/>
          <w:lang w:eastAsia="pt-BR"/>
        </w:rPr>
        <w:t xml:space="preserve"> de surubins híbridos (</w:t>
      </w:r>
      <w:proofErr w:type="spellStart"/>
      <w:r w:rsidRPr="00E437DC">
        <w:rPr>
          <w:rFonts w:ascii="Times New Roman" w:eastAsia="Times New Roman" w:hAnsi="Times New Roman" w:cs="Times New Roman"/>
          <w:b/>
          <w:bCs/>
          <w:i/>
          <w:iCs/>
          <w:color w:val="000000"/>
          <w:sz w:val="24"/>
          <w:szCs w:val="24"/>
          <w:shd w:val="clear" w:color="auto" w:fill="0062AE"/>
          <w:lang w:eastAsia="pt-BR"/>
        </w:rPr>
        <w:t>Pseudoplatystoma</w:t>
      </w:r>
      <w:proofErr w:type="spellEnd"/>
      <w:r w:rsidRPr="00E437DC">
        <w:rPr>
          <w:rFonts w:ascii="Times New Roman" w:eastAsia="Times New Roman" w:hAnsi="Times New Roman" w:cs="Times New Roman"/>
          <w:b/>
          <w:bCs/>
          <w:i/>
          <w:iCs/>
          <w:color w:val="000000"/>
          <w:sz w:val="24"/>
          <w:szCs w:val="24"/>
          <w:shd w:val="clear" w:color="auto" w:fill="0062AE"/>
          <w:lang w:eastAsia="pt-BR"/>
        </w:rPr>
        <w:t xml:space="preserve"> </w:t>
      </w:r>
      <w:proofErr w:type="spellStart"/>
      <w:r w:rsidRPr="00E437DC">
        <w:rPr>
          <w:rFonts w:ascii="Times New Roman" w:eastAsia="Times New Roman" w:hAnsi="Times New Roman" w:cs="Times New Roman"/>
          <w:b/>
          <w:bCs/>
          <w:i/>
          <w:iCs/>
          <w:color w:val="000000"/>
          <w:sz w:val="24"/>
          <w:szCs w:val="24"/>
          <w:shd w:val="clear" w:color="auto" w:fill="0062AE"/>
          <w:lang w:eastAsia="pt-BR"/>
        </w:rPr>
        <w:t>fasciatum</w:t>
      </w:r>
      <w:proofErr w:type="spellEnd"/>
      <w:r w:rsidRPr="00E437DC">
        <w:rPr>
          <w:rFonts w:ascii="Times New Roman" w:eastAsia="Times New Roman" w:hAnsi="Times New Roman" w:cs="Times New Roman"/>
          <w:b/>
          <w:bCs/>
          <w:i/>
          <w:iCs/>
          <w:color w:val="000000"/>
          <w:sz w:val="24"/>
          <w:szCs w:val="24"/>
          <w:shd w:val="clear" w:color="auto" w:fill="0062AE"/>
          <w:lang w:eastAsia="pt-BR"/>
        </w:rPr>
        <w:t xml:space="preserve"> x P. </w:t>
      </w:r>
      <w:proofErr w:type="spellStart"/>
      <w:r w:rsidRPr="00E437DC">
        <w:rPr>
          <w:rFonts w:ascii="Times New Roman" w:eastAsia="Times New Roman" w:hAnsi="Times New Roman" w:cs="Times New Roman"/>
          <w:b/>
          <w:bCs/>
          <w:i/>
          <w:iCs/>
          <w:color w:val="000000"/>
          <w:sz w:val="24"/>
          <w:szCs w:val="24"/>
          <w:shd w:val="clear" w:color="auto" w:fill="0062AE"/>
          <w:lang w:eastAsia="pt-BR"/>
        </w:rPr>
        <w:t>corruscans</w:t>
      </w:r>
      <w:proofErr w:type="spellEnd"/>
      <w:r w:rsidRPr="00E437DC">
        <w:rPr>
          <w:rFonts w:ascii="Times New Roman" w:eastAsia="Times New Roman" w:hAnsi="Times New Roman" w:cs="Times New Roman"/>
          <w:b/>
          <w:bCs/>
          <w:i/>
          <w:iCs/>
          <w:color w:val="000000"/>
          <w:sz w:val="24"/>
          <w:szCs w:val="24"/>
          <w:shd w:val="clear" w:color="auto" w:fill="0062AE"/>
          <w:lang w:eastAsia="pt-BR"/>
        </w:rPr>
        <w:t>) provenientes do cultivo intensivo, infectados naturalmente por </w:t>
      </w:r>
      <w:proofErr w:type="spellStart"/>
      <w:r w:rsidRPr="00E437DC">
        <w:rPr>
          <w:rFonts w:ascii="Times New Roman" w:eastAsia="Times New Roman" w:hAnsi="Times New Roman" w:cs="Times New Roman"/>
          <w:b/>
          <w:bCs/>
          <w:i/>
          <w:iCs/>
          <w:color w:val="000000"/>
          <w:sz w:val="24"/>
          <w:szCs w:val="24"/>
          <w:shd w:val="clear" w:color="auto" w:fill="0062AE"/>
          <w:lang w:eastAsia="pt-BR"/>
        </w:rPr>
        <w:t>Pseudomonas</w:t>
      </w:r>
      <w:proofErr w:type="spellEnd"/>
      <w:r w:rsidRPr="00E437DC">
        <w:rPr>
          <w:rFonts w:ascii="Times New Roman" w:eastAsia="Times New Roman" w:hAnsi="Times New Roman" w:cs="Times New Roman"/>
          <w:b/>
          <w:bCs/>
          <w:i/>
          <w:iCs/>
          <w:color w:val="000000"/>
          <w:sz w:val="24"/>
          <w:szCs w:val="24"/>
          <w:shd w:val="clear" w:color="auto" w:fill="0062AE"/>
          <w:lang w:eastAsia="pt-BR"/>
        </w:rPr>
        <w:t> </w:t>
      </w:r>
      <w:proofErr w:type="spellStart"/>
      <w:proofErr w:type="gramStart"/>
      <w:r w:rsidRPr="00E437DC">
        <w:rPr>
          <w:rFonts w:ascii="Times New Roman" w:eastAsia="Times New Roman" w:hAnsi="Times New Roman" w:cs="Times New Roman"/>
          <w:b/>
          <w:bCs/>
          <w:i/>
          <w:iCs/>
          <w:color w:val="000000"/>
          <w:sz w:val="24"/>
          <w:szCs w:val="24"/>
          <w:shd w:val="clear" w:color="auto" w:fill="0062AE"/>
          <w:lang w:eastAsia="pt-BR"/>
        </w:rPr>
        <w:t>sp</w:t>
      </w:r>
      <w:proofErr w:type="spellEnd"/>
      <w:proofErr w:type="gramEnd"/>
      <w:r w:rsidRPr="00E437DC">
        <w:rPr>
          <w:rFonts w:ascii="Times New Roman" w:eastAsia="Times New Roman" w:hAnsi="Times New Roman" w:cs="Times New Roman"/>
          <w:b/>
          <w:bCs/>
          <w:i/>
          <w:iCs/>
          <w:color w:val="000000"/>
          <w:sz w:val="24"/>
          <w:szCs w:val="24"/>
          <w:shd w:val="clear" w:color="auto" w:fill="0062AE"/>
          <w:lang w:eastAsia="pt-BR"/>
        </w:rPr>
        <w:t xml:space="preserve">. Este estudo foi realizado a partir de um foco bacteriano diagnosticado em uma piscicultura comercial no estado de Mato Grosso do Sul. Dez peixes moribundos apresentando sinais clínicos de bacteriose foram submetidos à colheita sanguínea, sendo posteriormente selecionados três espécimes para o diagnóstico microbiológico, efetivando o isolamento de </w:t>
      </w:r>
      <w:proofErr w:type="spellStart"/>
      <w:r w:rsidRPr="00E437DC">
        <w:rPr>
          <w:rFonts w:ascii="Times New Roman" w:eastAsia="Times New Roman" w:hAnsi="Times New Roman" w:cs="Times New Roman"/>
          <w:b/>
          <w:bCs/>
          <w:i/>
          <w:iCs/>
          <w:color w:val="000000"/>
          <w:sz w:val="24"/>
          <w:szCs w:val="24"/>
          <w:shd w:val="clear" w:color="auto" w:fill="0062AE"/>
          <w:lang w:eastAsia="pt-BR"/>
        </w:rPr>
        <w:t>Pseudomonas</w:t>
      </w:r>
      <w:proofErr w:type="spellEnd"/>
      <w:r w:rsidRPr="00E437DC">
        <w:rPr>
          <w:rFonts w:ascii="Times New Roman" w:eastAsia="Times New Roman" w:hAnsi="Times New Roman" w:cs="Times New Roman"/>
          <w:b/>
          <w:bCs/>
          <w:i/>
          <w:iCs/>
          <w:color w:val="000000"/>
          <w:sz w:val="24"/>
          <w:szCs w:val="24"/>
          <w:shd w:val="clear" w:color="auto" w:fill="0062AE"/>
          <w:lang w:eastAsia="pt-BR"/>
        </w:rPr>
        <w:t xml:space="preserve"> </w:t>
      </w:r>
      <w:proofErr w:type="spellStart"/>
      <w:proofErr w:type="gramStart"/>
      <w:r w:rsidRPr="00E437DC">
        <w:rPr>
          <w:rFonts w:ascii="Times New Roman" w:eastAsia="Times New Roman" w:hAnsi="Times New Roman" w:cs="Times New Roman"/>
          <w:b/>
          <w:bCs/>
          <w:i/>
          <w:iCs/>
          <w:color w:val="000000"/>
          <w:sz w:val="24"/>
          <w:szCs w:val="24"/>
          <w:shd w:val="clear" w:color="auto" w:fill="0062AE"/>
          <w:lang w:eastAsia="pt-BR"/>
        </w:rPr>
        <w:t>sp</w:t>
      </w:r>
      <w:proofErr w:type="spellEnd"/>
      <w:proofErr w:type="gramEnd"/>
      <w:r w:rsidRPr="00E437DC">
        <w:rPr>
          <w:rFonts w:ascii="Times New Roman" w:eastAsia="Times New Roman" w:hAnsi="Times New Roman" w:cs="Times New Roman"/>
          <w:b/>
          <w:bCs/>
          <w:i/>
          <w:iCs/>
          <w:color w:val="000000"/>
          <w:sz w:val="24"/>
          <w:szCs w:val="24"/>
          <w:shd w:val="clear" w:color="auto" w:fill="0062AE"/>
          <w:lang w:eastAsia="pt-BR"/>
        </w:rPr>
        <w:t>. </w:t>
      </w:r>
      <w:r w:rsidRPr="00E437DC">
        <w:rPr>
          <w:rFonts w:ascii="Times New Roman" w:eastAsia="Times New Roman" w:hAnsi="Times New Roman" w:cs="Times New Roman"/>
          <w:b/>
          <w:bCs/>
          <w:i/>
          <w:iCs/>
          <w:color w:val="000000"/>
          <w:sz w:val="24"/>
          <w:szCs w:val="24"/>
          <w:lang w:eastAsia="pt-BR"/>
        </w:rPr>
        <w:t>a</w:t>
      </w:r>
      <w:r w:rsidRPr="00E437DC">
        <w:rPr>
          <w:rFonts w:ascii="Times New Roman" w:eastAsia="Times New Roman" w:hAnsi="Times New Roman" w:cs="Times New Roman"/>
          <w:b/>
          <w:bCs/>
          <w:i/>
          <w:iCs/>
          <w:color w:val="000000"/>
          <w:sz w:val="24"/>
          <w:szCs w:val="24"/>
          <w:shd w:val="clear" w:color="auto" w:fill="0062AE"/>
          <w:lang w:eastAsia="pt-BR"/>
        </w:rPr>
        <w:t xml:space="preserve"> partir do rim de um peixe. Para comparação dos valores hematológicos foram utilizados outros 10 peixes isentos da infecção, oriundos da mesma propriedade. Os dados foram comparados pelo teste de t de </w:t>
      </w:r>
      <w:proofErr w:type="spellStart"/>
      <w:r w:rsidRPr="00E437DC">
        <w:rPr>
          <w:rFonts w:ascii="Times New Roman" w:eastAsia="Times New Roman" w:hAnsi="Times New Roman" w:cs="Times New Roman"/>
          <w:b/>
          <w:bCs/>
          <w:i/>
          <w:iCs/>
          <w:color w:val="000000"/>
          <w:sz w:val="24"/>
          <w:szCs w:val="24"/>
          <w:shd w:val="clear" w:color="auto" w:fill="0062AE"/>
          <w:lang w:eastAsia="pt-BR"/>
        </w:rPr>
        <w:t>Student</w:t>
      </w:r>
      <w:proofErr w:type="spellEnd"/>
      <w:r w:rsidRPr="00E437DC">
        <w:rPr>
          <w:rFonts w:ascii="Times New Roman" w:eastAsia="Times New Roman" w:hAnsi="Times New Roman" w:cs="Times New Roman"/>
          <w:b/>
          <w:bCs/>
          <w:i/>
          <w:iCs/>
          <w:color w:val="000000"/>
          <w:sz w:val="24"/>
          <w:szCs w:val="24"/>
          <w:shd w:val="clear" w:color="auto" w:fill="0062AE"/>
          <w:lang w:eastAsia="pt-BR"/>
        </w:rPr>
        <w:t xml:space="preserve"> a 5% de probabilidade. A infecção bacteriana causou diminuição significativa (p&lt;0,05) do </w:t>
      </w:r>
      <w:proofErr w:type="spellStart"/>
      <w:r w:rsidRPr="00E437DC">
        <w:rPr>
          <w:rFonts w:ascii="Times New Roman" w:eastAsia="Times New Roman" w:hAnsi="Times New Roman" w:cs="Times New Roman"/>
          <w:b/>
          <w:bCs/>
          <w:i/>
          <w:iCs/>
          <w:color w:val="000000"/>
          <w:sz w:val="24"/>
          <w:szCs w:val="24"/>
          <w:shd w:val="clear" w:color="auto" w:fill="0062AE"/>
          <w:lang w:eastAsia="pt-BR"/>
        </w:rPr>
        <w:t>hematócrito</w:t>
      </w:r>
      <w:proofErr w:type="spellEnd"/>
      <w:r w:rsidRPr="00E437DC">
        <w:rPr>
          <w:rFonts w:ascii="Times New Roman" w:eastAsia="Times New Roman" w:hAnsi="Times New Roman" w:cs="Times New Roman"/>
          <w:b/>
          <w:bCs/>
          <w:i/>
          <w:iCs/>
          <w:color w:val="000000"/>
          <w:sz w:val="24"/>
          <w:szCs w:val="24"/>
          <w:shd w:val="clear" w:color="auto" w:fill="0062AE"/>
          <w:lang w:eastAsia="pt-BR"/>
        </w:rPr>
        <w:t xml:space="preserve">, com consequente diminuição significativa (p&lt;0,05) na contagem de eritrócitos e da concentração de hemoglobina. Porém, houve aumento significativo (p&lt;0,05) do tamanho dos eritrócitos, indicado pelo aumento do volume corpuscular médio (VCM) e também o incremento da concentração de hemoglobina corpuscular média (CHCM). Estas duas últimas alterações estão relacionadas ao mecanismo compensatório dos peixes infectados na tentativa da manutenção de sua oxigenação tecidual, comprometida pela redução do número de eritrócitos e dos níveis de hemoglobina. Houve também diminuição significativa (p&lt;0,05) da concentração de proteínas plasmáticas totais nos peixes com essa bacteriose, que possivelmente foi </w:t>
      </w:r>
      <w:proofErr w:type="gramStart"/>
      <w:r w:rsidRPr="00E437DC">
        <w:rPr>
          <w:rFonts w:ascii="Times New Roman" w:eastAsia="Times New Roman" w:hAnsi="Times New Roman" w:cs="Times New Roman"/>
          <w:b/>
          <w:bCs/>
          <w:i/>
          <w:iCs/>
          <w:color w:val="000000"/>
          <w:sz w:val="24"/>
          <w:szCs w:val="24"/>
          <w:shd w:val="clear" w:color="auto" w:fill="0062AE"/>
          <w:lang w:eastAsia="pt-BR"/>
        </w:rPr>
        <w:t>provocada</w:t>
      </w:r>
      <w:proofErr w:type="gramEnd"/>
      <w:r w:rsidRPr="00E437DC">
        <w:rPr>
          <w:rFonts w:ascii="Times New Roman" w:eastAsia="Times New Roman" w:hAnsi="Times New Roman" w:cs="Times New Roman"/>
          <w:b/>
          <w:bCs/>
          <w:i/>
          <w:iCs/>
          <w:color w:val="000000"/>
          <w:sz w:val="24"/>
          <w:szCs w:val="24"/>
          <w:shd w:val="clear" w:color="auto" w:fill="0062AE"/>
          <w:lang w:eastAsia="pt-BR"/>
        </w:rPr>
        <w:t xml:space="preserve"> pela perda sanguínea, o que consequentemente induziu a ocorrência de efusão celomática observada em alguns indivíduos. Palavras-chave: doença bacteriana, sanidade </w:t>
      </w:r>
      <w:proofErr w:type="spellStart"/>
      <w:r w:rsidRPr="00E437DC">
        <w:rPr>
          <w:rFonts w:ascii="Times New Roman" w:eastAsia="Times New Roman" w:hAnsi="Times New Roman" w:cs="Times New Roman"/>
          <w:b/>
          <w:bCs/>
          <w:i/>
          <w:iCs/>
          <w:color w:val="000000"/>
          <w:sz w:val="24"/>
          <w:szCs w:val="24"/>
          <w:shd w:val="clear" w:color="auto" w:fill="0062AE"/>
          <w:lang w:eastAsia="pt-BR"/>
        </w:rPr>
        <w:t>aquícola</w:t>
      </w:r>
      <w:proofErr w:type="spellEnd"/>
      <w:r w:rsidRPr="00E437DC">
        <w:rPr>
          <w:rFonts w:ascii="Times New Roman" w:eastAsia="Times New Roman" w:hAnsi="Times New Roman" w:cs="Times New Roman"/>
          <w:b/>
          <w:bCs/>
          <w:i/>
          <w:iCs/>
          <w:color w:val="000000"/>
          <w:sz w:val="24"/>
          <w:szCs w:val="24"/>
          <w:shd w:val="clear" w:color="auto" w:fill="0062AE"/>
          <w:lang w:eastAsia="pt-BR"/>
        </w:rPr>
        <w:t>, hematologia, espécie nativa.</w:t>
      </w:r>
    </w:p>
    <w:p w:rsidR="001B5313" w:rsidRDefault="001B5313"/>
    <w:sectPr w:rsidR="001B5313" w:rsidSect="001B531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37DC"/>
    <w:rsid w:val="001B5313"/>
    <w:rsid w:val="00AE5782"/>
    <w:rsid w:val="00E437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31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grame">
    <w:name w:val="grame"/>
    <w:basedOn w:val="Fontepargpadro"/>
    <w:rsid w:val="00E437DC"/>
  </w:style>
</w:styles>
</file>

<file path=word/webSettings.xml><?xml version="1.0" encoding="utf-8"?>
<w:webSettings xmlns:r="http://schemas.openxmlformats.org/officeDocument/2006/relationships" xmlns:w="http://schemas.openxmlformats.org/wordprocessingml/2006/main">
  <w:divs>
    <w:div w:id="93686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2034</Characters>
  <Application>Microsoft Office Word</Application>
  <DocSecurity>0</DocSecurity>
  <Lines>16</Lines>
  <Paragraphs>4</Paragraphs>
  <ScaleCrop>false</ScaleCrop>
  <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laryssa.sanches</dc:creator>
  <cp:lastModifiedBy>laryssa.sanches</cp:lastModifiedBy>
  <cp:revision>1</cp:revision>
  <dcterms:created xsi:type="dcterms:W3CDTF">2024-09-20T18:28:00Z</dcterms:created>
  <dcterms:modified xsi:type="dcterms:W3CDTF">2024-09-20T18:29:00Z</dcterms:modified>
</cp:coreProperties>
</file>