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A732D" w14:textId="77777777" w:rsidR="00B46E28" w:rsidRDefault="00D07E5D" w:rsidP="00B46E28">
      <w:pPr>
        <w:spacing w:after="120"/>
        <w:jc w:val="center"/>
        <w:rPr>
          <w:b/>
          <w:sz w:val="36"/>
          <w:szCs w:val="36"/>
        </w:rPr>
      </w:pPr>
      <w:r>
        <w:rPr>
          <w:b/>
          <w:noProof/>
          <w:lang w:val="en-US"/>
        </w:rPr>
        <mc:AlternateContent>
          <mc:Choice Requires="wps">
            <w:drawing>
              <wp:anchor distT="0" distB="0" distL="114300" distR="114300" simplePos="0" relativeHeight="251656704" behindDoc="0" locked="0" layoutInCell="1" allowOverlap="1" wp14:anchorId="32B1C89C" wp14:editId="6969C669">
                <wp:simplePos x="0" y="0"/>
                <wp:positionH relativeFrom="column">
                  <wp:posOffset>7029450</wp:posOffset>
                </wp:positionH>
                <wp:positionV relativeFrom="paragraph">
                  <wp:posOffset>1356360</wp:posOffset>
                </wp:positionV>
                <wp:extent cx="628650" cy="228600"/>
                <wp:effectExtent l="5715" t="12065" r="13335" b="6985"/>
                <wp:wrapNone/>
                <wp:docPr id="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14:paraId="52E4D26A" w14:textId="77777777" w:rsidR="00B76456" w:rsidRPr="004D0A7C" w:rsidRDefault="00B76456" w:rsidP="00373AB3">
                            <w:pPr>
                              <w:rPr>
                                <w:sz w:val="20"/>
                                <w:szCs w:val="20"/>
                                <w:lang w:val="en-US"/>
                              </w:rPr>
                            </w:pPr>
                            <w:r w:rsidRPr="004D0A7C">
                              <w:rPr>
                                <w:sz w:val="20"/>
                                <w:szCs w:val="20"/>
                                <w:lang w:val="en-US"/>
                              </w:rPr>
                              <w:t>2.0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DBA50" id="_x0000_t202" coordsize="21600,21600" o:spt="202" path="m,l,21600r21600,l21600,xe">
                <v:stroke joinstyle="miter"/>
                <v:path gradientshapeok="t" o:connecttype="rect"/>
              </v:shapetype>
              <v:shape id="Text Box 73" o:spid="_x0000_s1026" type="#_x0000_t202" style="position:absolute;left:0;text-align:left;margin-left:553.5pt;margin-top:106.8pt;width:49.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">
                <v:textbox>
                  <w:txbxContent>
                    <w:p w:rsidR="00B76456" w:rsidRPr="004D0A7C" w:rsidRDefault="00B76456" w:rsidP="00373AB3">
                      <w:pPr>
                        <w:rPr>
                          <w:sz w:val="20"/>
                          <w:szCs w:val="20"/>
                          <w:lang w:val="en-US"/>
                        </w:rPr>
                      </w:pPr>
                      <w:r w:rsidRPr="004D0A7C">
                        <w:rPr>
                          <w:sz w:val="20"/>
                          <w:szCs w:val="20"/>
                          <w:lang w:val="en-US"/>
                        </w:rPr>
                        <w:t>2.0 cm</w:t>
                      </w:r>
                    </w:p>
                  </w:txbxContent>
                </v:textbox>
              </v:shape>
            </w:pict>
          </mc:Fallback>
        </mc:AlternateContent>
      </w:r>
      <w:r w:rsidR="00FE6D8D">
        <w:rPr>
          <w:noProof/>
          <w:sz w:val="36"/>
          <w:szCs w:val="36"/>
          <w:lang w:val="en-US"/>
        </w:rPr>
        <w:drawing>
          <wp:inline distT="0" distB="0" distL="0" distR="0" wp14:anchorId="19ED9DC3" wp14:editId="4BC9FFBB">
            <wp:extent cx="5143500" cy="1714500"/>
            <wp:effectExtent l="19050" t="0" r="0" b="0"/>
            <wp:docPr id="1" name="Imagem 1" descr="logo_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cas"/>
                    <pic:cNvPicPr>
                      <a:picLocks noChangeAspect="1" noChangeArrowheads="1"/>
                    </pic:cNvPicPr>
                  </pic:nvPicPr>
                  <pic:blipFill>
                    <a:blip r:embed="rId11" cstate="print"/>
                    <a:srcRect/>
                    <a:stretch>
                      <a:fillRect/>
                    </a:stretch>
                  </pic:blipFill>
                  <pic:spPr bwMode="auto">
                    <a:xfrm>
                      <a:off x="0" y="0"/>
                      <a:ext cx="5143500" cy="1714500"/>
                    </a:xfrm>
                    <a:prstGeom prst="rect">
                      <a:avLst/>
                    </a:prstGeom>
                    <a:noFill/>
                    <a:ln w="9525">
                      <a:noFill/>
                      <a:miter lim="800000"/>
                      <a:headEnd/>
                      <a:tailEnd/>
                    </a:ln>
                  </pic:spPr>
                </pic:pic>
              </a:graphicData>
            </a:graphic>
          </wp:inline>
        </w:drawing>
      </w:r>
    </w:p>
    <w:p w14:paraId="54B15B37" w14:textId="77777777" w:rsidR="004D55B9" w:rsidRPr="00CA02E9" w:rsidRDefault="004D55B9" w:rsidP="004D55B9">
      <w:pPr>
        <w:jc w:val="center"/>
        <w:rPr>
          <w:color w:val="000000"/>
          <w:lang w:val="en-US" w:eastAsia="pt-BR"/>
        </w:rPr>
      </w:pPr>
      <w:r w:rsidRPr="004D55B9">
        <w:rPr>
          <w:b/>
          <w:bCs/>
          <w:color w:val="000000"/>
          <w:sz w:val="32"/>
          <w:lang w:val="en-US" w:eastAsia="pt-BR"/>
        </w:rPr>
        <w:t xml:space="preserve">Beef cattle stocking rate, a key to the conservation of </w:t>
      </w:r>
      <w:r w:rsidR="00D320D7">
        <w:rPr>
          <w:b/>
          <w:bCs/>
          <w:color w:val="000000"/>
          <w:sz w:val="32"/>
          <w:lang w:val="en-US" w:eastAsia="pt-BR"/>
        </w:rPr>
        <w:t xml:space="preserve">the </w:t>
      </w:r>
      <w:r w:rsidRPr="004D55B9">
        <w:rPr>
          <w:b/>
          <w:bCs/>
          <w:color w:val="000000"/>
          <w:sz w:val="32"/>
          <w:lang w:val="en-US" w:eastAsia="pt-BR"/>
        </w:rPr>
        <w:t>pastoral</w:t>
      </w:r>
      <w:r w:rsidR="008266FC">
        <w:rPr>
          <w:b/>
          <w:bCs/>
          <w:color w:val="000000"/>
          <w:sz w:val="32"/>
          <w:lang w:val="en-US" w:eastAsia="pt-BR"/>
        </w:rPr>
        <w:t xml:space="preserve"> system </w:t>
      </w:r>
      <w:r w:rsidRPr="004D55B9">
        <w:rPr>
          <w:b/>
          <w:bCs/>
          <w:color w:val="000000"/>
          <w:sz w:val="32"/>
          <w:lang w:val="en-US" w:eastAsia="pt-BR"/>
        </w:rPr>
        <w:t>in Brazilian biomes</w:t>
      </w:r>
    </w:p>
    <w:p w14:paraId="33052CF7" w14:textId="77777777" w:rsidR="00524866" w:rsidRPr="00987E44" w:rsidRDefault="00524866" w:rsidP="00EC2FB9">
      <w:pPr>
        <w:spacing w:after="120"/>
        <w:jc w:val="center"/>
        <w:rPr>
          <w:sz w:val="22"/>
          <w:szCs w:val="22"/>
          <w:lang w:eastAsia="en-GB"/>
        </w:rPr>
      </w:pPr>
    </w:p>
    <w:p w14:paraId="689ACD5B" w14:textId="77777777" w:rsidR="00524866" w:rsidRPr="00DA3FF8" w:rsidRDefault="00C271BD" w:rsidP="00DA3FF8">
      <w:pPr>
        <w:autoSpaceDE w:val="0"/>
        <w:autoSpaceDN w:val="0"/>
        <w:adjustRightInd w:val="0"/>
        <w:rPr>
          <w:sz w:val="28"/>
          <w:szCs w:val="28"/>
          <w:lang w:val="pt-BR"/>
        </w:rPr>
      </w:pPr>
      <w:r w:rsidRPr="00DA3FF8">
        <w:rPr>
          <w:b/>
          <w:sz w:val="28"/>
          <w:szCs w:val="28"/>
          <w:lang w:val="pt-BR"/>
        </w:rPr>
        <w:t xml:space="preserve">Urbano Abreu, </w:t>
      </w:r>
      <w:r w:rsidRPr="00DA3FF8">
        <w:rPr>
          <w:sz w:val="28"/>
          <w:szCs w:val="28"/>
          <w:lang w:val="pt-BR"/>
        </w:rPr>
        <w:t>Embrapa Pantanal</w:t>
      </w:r>
      <w:r w:rsidR="00B16E46" w:rsidRPr="00DA3FF8">
        <w:rPr>
          <w:sz w:val="28"/>
          <w:szCs w:val="28"/>
          <w:lang w:val="pt-BR"/>
        </w:rPr>
        <w:t xml:space="preserve">, </w:t>
      </w:r>
      <w:r w:rsidRPr="00DA3FF8">
        <w:rPr>
          <w:sz w:val="28"/>
          <w:szCs w:val="28"/>
          <w:lang w:val="pt-BR"/>
        </w:rPr>
        <w:t>urbano.abreu@embrapa.br</w:t>
      </w:r>
    </w:p>
    <w:p w14:paraId="15C4FCCB" w14:textId="77777777" w:rsidR="00987E44" w:rsidRPr="00DA3FF8" w:rsidRDefault="00C271BD" w:rsidP="00DA3FF8">
      <w:pPr>
        <w:autoSpaceDE w:val="0"/>
        <w:autoSpaceDN w:val="0"/>
        <w:adjustRightInd w:val="0"/>
        <w:rPr>
          <w:bCs/>
          <w:sz w:val="28"/>
          <w:szCs w:val="28"/>
          <w:lang w:val="pt-BR"/>
        </w:rPr>
      </w:pPr>
      <w:r w:rsidRPr="00DA3FF8">
        <w:rPr>
          <w:b/>
          <w:sz w:val="28"/>
          <w:szCs w:val="28"/>
          <w:lang w:val="pt-BR"/>
        </w:rPr>
        <w:t xml:space="preserve">Célia Grego, </w:t>
      </w:r>
      <w:r w:rsidRPr="00DA3FF8">
        <w:rPr>
          <w:sz w:val="28"/>
          <w:szCs w:val="28"/>
          <w:lang w:val="pt-BR"/>
        </w:rPr>
        <w:t>Embrapa Monitoramento por Satélite</w:t>
      </w:r>
      <w:r w:rsidR="00270135" w:rsidRPr="00DA3FF8">
        <w:rPr>
          <w:sz w:val="28"/>
          <w:szCs w:val="28"/>
          <w:lang w:val="pt-BR"/>
        </w:rPr>
        <w:t xml:space="preserve">, </w:t>
      </w:r>
      <w:hyperlink r:id="rId12" w:history="1">
        <w:r w:rsidR="00405C10" w:rsidRPr="00DA3FF8">
          <w:rPr>
            <w:rStyle w:val="Hyperlink"/>
            <w:bCs/>
            <w:color w:val="auto"/>
            <w:sz w:val="28"/>
            <w:szCs w:val="28"/>
            <w:u w:val="none"/>
            <w:lang w:val="pt-BR"/>
          </w:rPr>
          <w:t>celia.grego@embrapa.br</w:t>
        </w:r>
      </w:hyperlink>
    </w:p>
    <w:p w14:paraId="4122BE54" w14:textId="77777777" w:rsidR="00D142C2" w:rsidRDefault="00D142C2" w:rsidP="00DA3FF8">
      <w:pPr>
        <w:autoSpaceDE w:val="0"/>
        <w:autoSpaceDN w:val="0"/>
        <w:adjustRightInd w:val="0"/>
        <w:rPr>
          <w:sz w:val="28"/>
          <w:szCs w:val="28"/>
          <w:lang w:val="pt-BR"/>
        </w:rPr>
      </w:pPr>
      <w:r w:rsidRPr="00DA3FF8">
        <w:rPr>
          <w:b/>
          <w:sz w:val="28"/>
          <w:szCs w:val="28"/>
          <w:lang w:val="pt-BR"/>
        </w:rPr>
        <w:t>Maria Fasiabe</w:t>
      </w:r>
      <w:r w:rsidR="001708BA">
        <w:rPr>
          <w:b/>
          <w:sz w:val="28"/>
          <w:szCs w:val="28"/>
          <w:lang w:val="pt-BR"/>
        </w:rPr>
        <w:t>n</w:t>
      </w:r>
      <w:r w:rsidRPr="00DA3FF8">
        <w:rPr>
          <w:sz w:val="28"/>
          <w:szCs w:val="28"/>
          <w:lang w:val="pt-BR"/>
        </w:rPr>
        <w:t xml:space="preserve">, Embrapa Informática Agropecuária, </w:t>
      </w:r>
      <w:hyperlink r:id="rId13" w:history="1">
        <w:r w:rsidRPr="00DA3FF8">
          <w:rPr>
            <w:rStyle w:val="Hyperlink"/>
            <w:color w:val="auto"/>
            <w:sz w:val="28"/>
            <w:szCs w:val="28"/>
            <w:u w:val="none"/>
            <w:lang w:val="pt-BR"/>
          </w:rPr>
          <w:t>maria.fasiaben@embrapa.br</w:t>
        </w:r>
      </w:hyperlink>
    </w:p>
    <w:p w14:paraId="6CEC7A66" w14:textId="77777777" w:rsidR="00AA7608" w:rsidRPr="00DA3FF8" w:rsidRDefault="00AA7608" w:rsidP="00AA7608">
      <w:pPr>
        <w:autoSpaceDE w:val="0"/>
        <w:autoSpaceDN w:val="0"/>
        <w:adjustRightInd w:val="0"/>
        <w:rPr>
          <w:sz w:val="28"/>
          <w:szCs w:val="28"/>
          <w:lang w:val="pt-BR"/>
        </w:rPr>
      </w:pPr>
      <w:r w:rsidRPr="00DA3FF8">
        <w:rPr>
          <w:b/>
          <w:sz w:val="28"/>
          <w:szCs w:val="28"/>
          <w:lang w:val="pt-BR"/>
        </w:rPr>
        <w:t>Eliane Gomes</w:t>
      </w:r>
      <w:r w:rsidRPr="00DA3FF8">
        <w:rPr>
          <w:sz w:val="28"/>
          <w:szCs w:val="28"/>
          <w:lang w:val="pt-BR"/>
        </w:rPr>
        <w:t xml:space="preserve">, Embrapa Sede, </w:t>
      </w:r>
      <w:hyperlink r:id="rId14" w:history="1">
        <w:r w:rsidRPr="00DA3FF8">
          <w:rPr>
            <w:rStyle w:val="Hyperlink"/>
            <w:color w:val="auto"/>
            <w:sz w:val="28"/>
            <w:szCs w:val="28"/>
            <w:u w:val="none"/>
            <w:lang w:val="pt-BR"/>
          </w:rPr>
          <w:t>eliane.gomes@embrapa.br</w:t>
        </w:r>
      </w:hyperlink>
    </w:p>
    <w:p w14:paraId="47208BBF" w14:textId="77777777" w:rsidR="00DA3FF8" w:rsidRPr="00DA3FF8" w:rsidRDefault="003C1991" w:rsidP="00DA3FF8">
      <w:pPr>
        <w:pStyle w:val="Default"/>
        <w:rPr>
          <w:color w:val="auto"/>
          <w:sz w:val="28"/>
          <w:szCs w:val="28"/>
        </w:rPr>
      </w:pPr>
      <w:r w:rsidRPr="00DA3FF8">
        <w:rPr>
          <w:b/>
          <w:color w:val="auto"/>
          <w:sz w:val="28"/>
          <w:szCs w:val="28"/>
        </w:rPr>
        <w:t>Maxwell Almeida</w:t>
      </w:r>
      <w:r w:rsidRPr="00DA3FF8">
        <w:rPr>
          <w:color w:val="auto"/>
          <w:sz w:val="28"/>
          <w:szCs w:val="28"/>
        </w:rPr>
        <w:t xml:space="preserve">, </w:t>
      </w:r>
      <w:r w:rsidR="004E668C" w:rsidRPr="004E668C">
        <w:rPr>
          <w:color w:val="auto"/>
          <w:sz w:val="26"/>
          <w:szCs w:val="26"/>
        </w:rPr>
        <w:t>IBGE,</w:t>
      </w:r>
      <w:r w:rsidR="004E668C" w:rsidRPr="004E668C">
        <w:rPr>
          <w:sz w:val="26"/>
          <w:szCs w:val="26"/>
        </w:rPr>
        <w:t xml:space="preserve"> Coordenação de Agropecuária</w:t>
      </w:r>
      <w:r w:rsidR="004E668C" w:rsidRPr="004E668C">
        <w:rPr>
          <w:color w:val="auto"/>
          <w:sz w:val="26"/>
          <w:szCs w:val="26"/>
        </w:rPr>
        <w:t>,</w:t>
      </w:r>
      <w:r w:rsidR="004E668C" w:rsidRPr="004E668C">
        <w:rPr>
          <w:sz w:val="26"/>
          <w:szCs w:val="26"/>
        </w:rPr>
        <w:t xml:space="preserve"> maxwell.almeida@ibge.gov.br</w:t>
      </w:r>
      <w:r w:rsidR="004E668C">
        <w:rPr>
          <w:color w:val="auto"/>
          <w:sz w:val="28"/>
          <w:szCs w:val="28"/>
        </w:rPr>
        <w:t xml:space="preserve"> </w:t>
      </w:r>
      <w:r w:rsidRPr="00DA3FF8">
        <w:rPr>
          <w:color w:val="auto"/>
          <w:sz w:val="28"/>
          <w:szCs w:val="28"/>
        </w:rPr>
        <w:t xml:space="preserve"> </w:t>
      </w:r>
    </w:p>
    <w:p w14:paraId="469DFF6B" w14:textId="77777777" w:rsidR="00DA3FF8" w:rsidRPr="004E668C" w:rsidRDefault="00DA3FF8" w:rsidP="004E668C">
      <w:pPr>
        <w:pStyle w:val="Default"/>
        <w:rPr>
          <w:color w:val="auto"/>
          <w:sz w:val="26"/>
          <w:szCs w:val="26"/>
        </w:rPr>
      </w:pPr>
      <w:r w:rsidRPr="00DA3FF8">
        <w:rPr>
          <w:b/>
          <w:bCs/>
          <w:color w:val="auto"/>
          <w:sz w:val="28"/>
          <w:szCs w:val="28"/>
        </w:rPr>
        <w:t xml:space="preserve">Octávio Oliveira, </w:t>
      </w:r>
      <w:r w:rsidRPr="004E668C">
        <w:rPr>
          <w:color w:val="auto"/>
          <w:sz w:val="26"/>
          <w:szCs w:val="26"/>
        </w:rPr>
        <w:t>IBGE</w:t>
      </w:r>
      <w:r w:rsidR="004E668C" w:rsidRPr="004E668C">
        <w:rPr>
          <w:color w:val="auto"/>
          <w:sz w:val="26"/>
          <w:szCs w:val="26"/>
        </w:rPr>
        <w:t>,</w:t>
      </w:r>
      <w:r w:rsidR="004E668C" w:rsidRPr="004E668C">
        <w:rPr>
          <w:sz w:val="26"/>
          <w:szCs w:val="26"/>
        </w:rPr>
        <w:t xml:space="preserve"> Coordenação de Agropecuária</w:t>
      </w:r>
      <w:r w:rsidRPr="004E668C">
        <w:rPr>
          <w:color w:val="auto"/>
          <w:sz w:val="26"/>
          <w:szCs w:val="26"/>
        </w:rPr>
        <w:t>,</w:t>
      </w:r>
      <w:r w:rsidR="004E668C" w:rsidRPr="004E668C">
        <w:rPr>
          <w:color w:val="auto"/>
          <w:sz w:val="26"/>
          <w:szCs w:val="26"/>
        </w:rPr>
        <w:t xml:space="preserve"> </w:t>
      </w:r>
      <w:r w:rsidR="004E668C" w:rsidRPr="004E668C">
        <w:rPr>
          <w:sz w:val="26"/>
          <w:szCs w:val="26"/>
        </w:rPr>
        <w:t>octavio.oliveira@ibge.gov.br</w:t>
      </w:r>
    </w:p>
    <w:p w14:paraId="365C8E54" w14:textId="77777777" w:rsidR="004E668C" w:rsidRPr="00D07E5D" w:rsidRDefault="004E668C" w:rsidP="00987E44">
      <w:pPr>
        <w:spacing w:after="120"/>
        <w:rPr>
          <w:b/>
          <w:sz w:val="28"/>
          <w:szCs w:val="28"/>
          <w:lang w:val="pt-BR"/>
        </w:rPr>
      </w:pPr>
    </w:p>
    <w:p w14:paraId="17CCF9EB" w14:textId="77777777" w:rsidR="004E668C" w:rsidRPr="000A0040" w:rsidRDefault="00454FE6" w:rsidP="00987E44">
      <w:pPr>
        <w:spacing w:after="120"/>
        <w:rPr>
          <w:b/>
          <w:sz w:val="28"/>
          <w:szCs w:val="28"/>
        </w:rPr>
      </w:pPr>
      <w:r w:rsidRPr="000A0040">
        <w:rPr>
          <w:b/>
          <w:sz w:val="28"/>
          <w:szCs w:val="28"/>
        </w:rPr>
        <w:t>ABSTRACT</w:t>
      </w:r>
    </w:p>
    <w:p w14:paraId="2D9C7833" w14:textId="77777777" w:rsidR="00E909FF" w:rsidRPr="00C35BE2" w:rsidRDefault="002C7096" w:rsidP="00E909FF">
      <w:pPr>
        <w:jc w:val="both"/>
        <w:rPr>
          <w:color w:val="0070C0"/>
          <w:lang w:val="en-US" w:eastAsia="pt-BR"/>
        </w:rPr>
      </w:pPr>
      <w:r w:rsidRPr="000A0040">
        <w:rPr>
          <w:color w:val="000000"/>
          <w:lang w:val="en-US" w:eastAsia="pt-BR"/>
        </w:rPr>
        <w:t>In Br</w:t>
      </w:r>
      <w:r w:rsidRPr="0019207C">
        <w:rPr>
          <w:lang w:val="en-US" w:eastAsia="pt-BR"/>
        </w:rPr>
        <w:t>azil, beef cattle are raised in predominantly extensive systems. The feeding base is represented by native and/or cultivated pastures. The latter may be in a well conserved state or may present some degree of degradation. The amount of animals per hectare, supported by the pasture by each time unit, is basically related to the pasture production.</w:t>
      </w:r>
      <w:r w:rsidR="00DD3F70" w:rsidRPr="0019207C">
        <w:rPr>
          <w:lang w:val="en-US" w:eastAsia="pt-BR"/>
        </w:rPr>
        <w:t xml:space="preserve"> There is interaction between quality and production, and changes in these parameters are strongly affected by the stocking rate. </w:t>
      </w:r>
      <w:r w:rsidR="00D320D7" w:rsidRPr="0019207C">
        <w:rPr>
          <w:lang w:val="en-US" w:eastAsia="pt-BR"/>
        </w:rPr>
        <w:t>Therefore,</w:t>
      </w:r>
      <w:r w:rsidR="00DD3F70" w:rsidRPr="0019207C">
        <w:rPr>
          <w:lang w:val="en-US" w:eastAsia="pt-BR"/>
        </w:rPr>
        <w:t xml:space="preserve"> the adjustment in the stocking rate is the most important management factor and the main determinant of animal production and pasture composition.</w:t>
      </w:r>
      <w:r w:rsidR="00002EDC" w:rsidRPr="0019207C">
        <w:rPr>
          <w:lang w:val="en-US" w:eastAsia="pt-BR"/>
        </w:rPr>
        <w:t xml:space="preserve"> Municipal data from the 2006 agriculture and cattle raising business census were considered with the objective to analyze, by means of typologies, the use of pastoral areas in Brazil. In the </w:t>
      </w:r>
      <w:r w:rsidR="00D320D7" w:rsidRPr="0019207C">
        <w:rPr>
          <w:lang w:val="en-US" w:eastAsia="pt-BR"/>
        </w:rPr>
        <w:t>census,</w:t>
      </w:r>
      <w:r w:rsidR="00002EDC" w:rsidRPr="0019207C">
        <w:rPr>
          <w:lang w:val="en-US" w:eastAsia="pt-BR"/>
        </w:rPr>
        <w:t xml:space="preserve"> the producers declared their pastoral areas according to the following classification: native pasture areas (PN), cultivated pasture areas in good conservation stat</w:t>
      </w:r>
      <w:r w:rsidR="008266FC" w:rsidRPr="0019207C">
        <w:rPr>
          <w:lang w:val="en-US" w:eastAsia="pt-BR"/>
        </w:rPr>
        <w:t>us</w:t>
      </w:r>
      <w:r w:rsidR="00002EDC" w:rsidRPr="0019207C">
        <w:rPr>
          <w:lang w:val="en-US" w:eastAsia="pt-BR"/>
        </w:rPr>
        <w:t xml:space="preserve"> (PC) and cultivated pasture areas with some degree of degradation (PCD). They also indicated the number of bovine in each type of pasture.</w:t>
      </w:r>
      <w:r w:rsidR="000A0040" w:rsidRPr="0019207C">
        <w:rPr>
          <w:lang w:val="en-US" w:eastAsia="pt-BR"/>
        </w:rPr>
        <w:t xml:space="preserve"> The data were submitted to exploratory factorial analysis, with varimax rotation. The first two factors (extracted by </w:t>
      </w:r>
      <w:r w:rsidR="00C35BE2" w:rsidRPr="0019207C">
        <w:rPr>
          <w:lang w:val="en-US" w:eastAsia="pt-BR"/>
        </w:rPr>
        <w:t>main</w:t>
      </w:r>
      <w:r w:rsidR="000A0040" w:rsidRPr="0019207C">
        <w:rPr>
          <w:lang w:val="en-US" w:eastAsia="pt-BR"/>
        </w:rPr>
        <w:t xml:space="preserve"> component</w:t>
      </w:r>
      <w:r w:rsidR="00C35BE2" w:rsidRPr="0019207C">
        <w:rPr>
          <w:lang w:val="en-US" w:eastAsia="pt-BR"/>
        </w:rPr>
        <w:t>s</w:t>
      </w:r>
      <w:r w:rsidR="000A0040" w:rsidRPr="0019207C">
        <w:rPr>
          <w:lang w:val="en-US" w:eastAsia="pt-BR"/>
        </w:rPr>
        <w:t>) explained 0</w:t>
      </w:r>
      <w:r w:rsidR="00E909FF" w:rsidRPr="0019207C">
        <w:rPr>
          <w:lang w:val="en-US" w:eastAsia="pt-BR"/>
        </w:rPr>
        <w:t>.</w:t>
      </w:r>
      <w:r w:rsidR="000A0040" w:rsidRPr="0019207C">
        <w:rPr>
          <w:lang w:val="en-US" w:eastAsia="pt-BR"/>
        </w:rPr>
        <w:t>83 of the (co)varia</w:t>
      </w:r>
      <w:r w:rsidR="00E909FF" w:rsidRPr="0019207C">
        <w:rPr>
          <w:lang w:val="en-US" w:eastAsia="pt-BR"/>
        </w:rPr>
        <w:t>nce</w:t>
      </w:r>
      <w:r w:rsidR="000A0040" w:rsidRPr="0019207C">
        <w:rPr>
          <w:lang w:val="en-US" w:eastAsia="pt-BR"/>
        </w:rPr>
        <w:t>, and the estimate of the Kaiser-Mayer-Olkin (KMO) adequacy test was 0</w:t>
      </w:r>
      <w:r w:rsidR="00E909FF" w:rsidRPr="0019207C">
        <w:rPr>
          <w:lang w:val="en-US" w:eastAsia="pt-BR"/>
        </w:rPr>
        <w:t>.</w:t>
      </w:r>
      <w:r w:rsidR="000A0040" w:rsidRPr="0019207C">
        <w:rPr>
          <w:lang w:val="en-US" w:eastAsia="pt-BR"/>
        </w:rPr>
        <w:t>76, which meant good adjustment of the variables selected. The commonalities of the variables selected, PN area; total pasture area (TP), bovines in PN (Bov_PN); bovines in PCD area (Bov_PCD); bovines in PC area (Bov_PC); bovines in total pasture area (Bov_APT); and the stocking rate (TxLota) were 0</w:t>
      </w:r>
      <w:r w:rsidR="00E909FF" w:rsidRPr="0019207C">
        <w:rPr>
          <w:lang w:val="en-US" w:eastAsia="pt-BR"/>
        </w:rPr>
        <w:t>.</w:t>
      </w:r>
      <w:r w:rsidR="000A0040" w:rsidRPr="0019207C">
        <w:rPr>
          <w:lang w:val="en-US" w:eastAsia="pt-BR"/>
        </w:rPr>
        <w:t>65; 0</w:t>
      </w:r>
      <w:r w:rsidR="00E909FF" w:rsidRPr="0019207C">
        <w:rPr>
          <w:lang w:val="en-US" w:eastAsia="pt-BR"/>
        </w:rPr>
        <w:t>.</w:t>
      </w:r>
      <w:r w:rsidR="000A0040" w:rsidRPr="0019207C">
        <w:rPr>
          <w:lang w:val="en-US" w:eastAsia="pt-BR"/>
        </w:rPr>
        <w:t>97; 0</w:t>
      </w:r>
      <w:r w:rsidR="00E909FF" w:rsidRPr="0019207C">
        <w:rPr>
          <w:lang w:val="en-US" w:eastAsia="pt-BR"/>
        </w:rPr>
        <w:t>.</w:t>
      </w:r>
      <w:r w:rsidR="000A0040" w:rsidRPr="0019207C">
        <w:rPr>
          <w:lang w:val="en-US" w:eastAsia="pt-BR"/>
        </w:rPr>
        <w:t>77; 0.74; 0.79; 0.87; and 0</w:t>
      </w:r>
      <w:r w:rsidR="00E909FF" w:rsidRPr="0019207C">
        <w:rPr>
          <w:lang w:val="en-US" w:eastAsia="pt-BR"/>
        </w:rPr>
        <w:t>.</w:t>
      </w:r>
      <w:r w:rsidR="000A0040" w:rsidRPr="0019207C">
        <w:rPr>
          <w:lang w:val="en-US" w:eastAsia="pt-BR"/>
        </w:rPr>
        <w:t xml:space="preserve">99, respectively. The first factor was associated with the variables PN, TP, Bov_PN, Bov_PCD, Bov_PC, and Bov_APT, which directs to </w:t>
      </w:r>
      <w:r w:rsidR="00C35BE2" w:rsidRPr="0019207C">
        <w:rPr>
          <w:lang w:val="en-US" w:eastAsia="pt-BR"/>
        </w:rPr>
        <w:t xml:space="preserve">the </w:t>
      </w:r>
      <w:r w:rsidR="000A0040" w:rsidRPr="0019207C">
        <w:rPr>
          <w:lang w:val="en-US" w:eastAsia="pt-BR"/>
        </w:rPr>
        <w:t xml:space="preserve">latent variable correlated to those municipalities with large pasture areas, in general, and also with the largest cattle population. The variable TxLota presented the most significant factorial load in the second factor, that is, all those municipalities with the greatest concentration of cattle per unit </w:t>
      </w:r>
      <w:r w:rsidR="00E909FF" w:rsidRPr="0019207C">
        <w:rPr>
          <w:lang w:val="en-US" w:eastAsia="pt-BR"/>
        </w:rPr>
        <w:t xml:space="preserve">area </w:t>
      </w:r>
      <w:r w:rsidR="000A0040" w:rsidRPr="0019207C">
        <w:rPr>
          <w:lang w:val="en-US" w:eastAsia="pt-BR"/>
        </w:rPr>
        <w:t xml:space="preserve">are represented in the second factor. </w:t>
      </w:r>
      <w:r w:rsidR="00E909FF" w:rsidRPr="0019207C">
        <w:rPr>
          <w:lang w:val="en-US"/>
        </w:rPr>
        <w:t xml:space="preserve">The municipalities that were best represented in factor_1 are different from the ones represented in factor_2. The non-parametric correlation between the classifications of the two </w:t>
      </w:r>
      <w:r w:rsidR="00E909FF" w:rsidRPr="0019207C">
        <w:rPr>
          <w:lang w:val="en-US" w:eastAsia="pt-BR"/>
        </w:rPr>
        <w:t xml:space="preserve">groups of municipalities formed by the factorial scores in the first and the second factors is small (0,24). This indicates that the context of those municipalities with the highest stocking rate is a lot </w:t>
      </w:r>
      <w:r w:rsidR="00E909FF" w:rsidRPr="0019207C">
        <w:rPr>
          <w:lang w:val="en-US" w:eastAsia="pt-BR"/>
        </w:rPr>
        <w:lastRenderedPageBreak/>
        <w:t xml:space="preserve">different from the ones with the largest areas and cattle herds. The application of </w:t>
      </w:r>
      <w:r w:rsidR="00B34142">
        <w:rPr>
          <w:lang w:val="en-US" w:eastAsia="pt-BR"/>
        </w:rPr>
        <w:t>livestock</w:t>
      </w:r>
      <w:r w:rsidR="00E909FF" w:rsidRPr="0019207C">
        <w:rPr>
          <w:lang w:val="en-US" w:eastAsia="pt-BR"/>
        </w:rPr>
        <w:t xml:space="preserve"> development policies in the different Brazilian biomes should take into account all the </w:t>
      </w:r>
      <w:r w:rsidR="00B34142">
        <w:rPr>
          <w:lang w:val="en-US" w:eastAsia="pt-BR"/>
        </w:rPr>
        <w:t>distinguishing features</w:t>
      </w:r>
      <w:r w:rsidR="00B34142" w:rsidRPr="0019207C">
        <w:rPr>
          <w:lang w:val="en-US" w:eastAsia="pt-BR"/>
        </w:rPr>
        <w:t xml:space="preserve"> of the municipalities, regarding their context, especially the pasture areas and their vocation for primary </w:t>
      </w:r>
      <w:r w:rsidR="00B34142">
        <w:rPr>
          <w:lang w:val="en-US" w:eastAsia="pt-BR"/>
        </w:rPr>
        <w:t xml:space="preserve">livestock </w:t>
      </w:r>
      <w:r w:rsidR="00B34142" w:rsidRPr="0019207C">
        <w:rPr>
          <w:lang w:val="en-US" w:eastAsia="pt-BR"/>
        </w:rPr>
        <w:t>production</w:t>
      </w:r>
      <w:r w:rsidR="000E1E17">
        <w:rPr>
          <w:lang w:val="en-US" w:eastAsia="pt-BR"/>
        </w:rPr>
        <w:t>.</w:t>
      </w:r>
    </w:p>
    <w:p w14:paraId="66BC0F79" w14:textId="77777777" w:rsidR="00315D00" w:rsidRPr="00C35BE2" w:rsidRDefault="00315D00" w:rsidP="000A0040">
      <w:pPr>
        <w:jc w:val="both"/>
        <w:rPr>
          <w:color w:val="0070C0"/>
          <w:lang w:val="en-US" w:eastAsia="pt-BR"/>
        </w:rPr>
      </w:pPr>
    </w:p>
    <w:p w14:paraId="57AA71B8" w14:textId="77777777" w:rsidR="00524866" w:rsidRDefault="004D0A7C" w:rsidP="00524866">
      <w:pPr>
        <w:spacing w:after="120"/>
      </w:pPr>
      <w:r w:rsidRPr="004D0A7C">
        <w:rPr>
          <w:b/>
        </w:rPr>
        <w:t>K</w:t>
      </w:r>
      <w:r w:rsidR="00524866" w:rsidRPr="004D0A7C">
        <w:rPr>
          <w:b/>
        </w:rPr>
        <w:t>eywords</w:t>
      </w:r>
      <w:r>
        <w:rPr>
          <w:b/>
        </w:rPr>
        <w:t xml:space="preserve">: </w:t>
      </w:r>
      <w:r w:rsidR="000A0040" w:rsidRPr="000A0040">
        <w:t>Multivariate analysis</w:t>
      </w:r>
      <w:r w:rsidR="00987E44">
        <w:t>;</w:t>
      </w:r>
      <w:r>
        <w:t xml:space="preserve"> </w:t>
      </w:r>
      <w:r w:rsidR="000A0040" w:rsidRPr="000A0040">
        <w:rPr>
          <w:bCs/>
          <w:color w:val="000000"/>
        </w:rPr>
        <w:t>Typology</w:t>
      </w:r>
      <w:r w:rsidR="00987E44">
        <w:t>;</w:t>
      </w:r>
      <w:r w:rsidR="008266FC">
        <w:t xml:space="preserve"> </w:t>
      </w:r>
      <w:r w:rsidR="001E4A3B">
        <w:t>L</w:t>
      </w:r>
      <w:r w:rsidR="008266FC">
        <w:t>and use</w:t>
      </w:r>
    </w:p>
    <w:p w14:paraId="40D974BD" w14:textId="77777777" w:rsidR="00E121A8" w:rsidRDefault="00E121A8" w:rsidP="00524866">
      <w:pPr>
        <w:spacing w:after="120"/>
      </w:pPr>
    </w:p>
    <w:p w14:paraId="716048C7" w14:textId="77777777" w:rsidR="00E121A8" w:rsidRDefault="00E121A8" w:rsidP="00E121A8">
      <w:pPr>
        <w:numPr>
          <w:ilvl w:val="0"/>
          <w:numId w:val="1"/>
        </w:numPr>
        <w:spacing w:after="120"/>
        <w:ind w:left="357" w:hanging="357"/>
        <w:rPr>
          <w:b/>
          <w:sz w:val="28"/>
          <w:szCs w:val="28"/>
        </w:rPr>
      </w:pPr>
      <w:r>
        <w:rPr>
          <w:b/>
          <w:sz w:val="28"/>
          <w:szCs w:val="28"/>
        </w:rPr>
        <w:t>Introduction</w:t>
      </w:r>
    </w:p>
    <w:p w14:paraId="15D4FD7F" w14:textId="77777777" w:rsidR="00494315" w:rsidRDefault="00494315" w:rsidP="00494315">
      <w:pPr>
        <w:ind w:firstLine="720"/>
        <w:jc w:val="both"/>
        <w:rPr>
          <w:lang w:val="pt-BR"/>
        </w:rPr>
      </w:pPr>
    </w:p>
    <w:p w14:paraId="270DA6B6" w14:textId="77777777" w:rsidR="007B030C" w:rsidRDefault="007B030C" w:rsidP="007B030C">
      <w:pPr>
        <w:spacing w:after="120"/>
        <w:ind w:firstLine="720"/>
        <w:jc w:val="both"/>
      </w:pPr>
      <w:r w:rsidRPr="00BC1064">
        <w:t xml:space="preserve">The </w:t>
      </w:r>
      <w:r>
        <w:t>livestock</w:t>
      </w:r>
      <w:r w:rsidRPr="00BC1064">
        <w:t xml:space="preserve"> production system is composed of </w:t>
      </w:r>
      <w:r>
        <w:t xml:space="preserve">a </w:t>
      </w:r>
      <w:r w:rsidRPr="00BC1064">
        <w:t xml:space="preserve">series of technologies and management practices, the </w:t>
      </w:r>
      <w:r>
        <w:t xml:space="preserve">type of the </w:t>
      </w:r>
      <w:r w:rsidRPr="00BC1064">
        <w:t xml:space="preserve">animal, the purpose of </w:t>
      </w:r>
      <w:r>
        <w:t>the breeding</w:t>
      </w:r>
      <w:r w:rsidRPr="00BC1064">
        <w:t xml:space="preserve">, the </w:t>
      </w:r>
      <w:r w:rsidR="001D38A0">
        <w:t>breed</w:t>
      </w:r>
      <w:r w:rsidRPr="00BC1064">
        <w:t xml:space="preserve"> or racial group</w:t>
      </w:r>
      <w:r>
        <w:t>,</w:t>
      </w:r>
      <w:r w:rsidRPr="00BC1064">
        <w:t xml:space="preserve"> and the eco</w:t>
      </w:r>
      <w:r>
        <w:t>-</w:t>
      </w:r>
      <w:r w:rsidRPr="00BC1064">
        <w:t>region where the activity is developed (</w:t>
      </w:r>
      <w:r>
        <w:t>Euclides Filho</w:t>
      </w:r>
      <w:r w:rsidRPr="00BC1064">
        <w:t xml:space="preserve">, 2000). In Brazil, in the production of beef cattle, </w:t>
      </w:r>
      <w:r>
        <w:t xml:space="preserve">the </w:t>
      </w:r>
      <w:r w:rsidRPr="00BC1064">
        <w:t xml:space="preserve">extensive systems are prevalent in grazing regime, with native </w:t>
      </w:r>
      <w:r>
        <w:t xml:space="preserve">and/or cultivated pastures, encompassing </w:t>
      </w:r>
      <w:r w:rsidRPr="00BC1064">
        <w:t xml:space="preserve">three distinct phases: </w:t>
      </w:r>
      <w:r w:rsidR="001E73F3">
        <w:t>cow-calf</w:t>
      </w:r>
      <w:r w:rsidRPr="00BC1064">
        <w:t xml:space="preserve">, </w:t>
      </w:r>
      <w:r w:rsidR="001E73F3">
        <w:t>rear</w:t>
      </w:r>
      <w:r>
        <w:t>ing</w:t>
      </w:r>
      <w:r w:rsidRPr="00BC1064">
        <w:t xml:space="preserve"> and fattening.</w:t>
      </w:r>
      <w:r>
        <w:t xml:space="preserve"> </w:t>
      </w:r>
      <w:r w:rsidRPr="007B030C">
        <w:t xml:space="preserve">The </w:t>
      </w:r>
      <w:r w:rsidR="001E73F3">
        <w:t>cow-calf</w:t>
      </w:r>
      <w:r>
        <w:t xml:space="preserve"> phase</w:t>
      </w:r>
      <w:r w:rsidRPr="007B030C">
        <w:t xml:space="preserve"> includes calves until weaning</w:t>
      </w:r>
      <w:r w:rsidR="001E73F3">
        <w:t xml:space="preserve"> age</w:t>
      </w:r>
      <w:r w:rsidRPr="007B030C">
        <w:t xml:space="preserve"> and bulls, cows and heifers </w:t>
      </w:r>
      <w:r w:rsidR="001E73F3">
        <w:t>at mating</w:t>
      </w:r>
      <w:r w:rsidRPr="007B030C">
        <w:t xml:space="preserve"> age. The re</w:t>
      </w:r>
      <w:r w:rsidR="001E73F3">
        <w:t>aring phase</w:t>
      </w:r>
      <w:r w:rsidRPr="007B030C">
        <w:t xml:space="preserve"> starts with weaning and ends when females reach breeding age and males reach the development required for fattening. Fattening is </w:t>
      </w:r>
      <w:r w:rsidR="001E73F3">
        <w:t>the final stage</w:t>
      </w:r>
      <w:r w:rsidRPr="007B030C">
        <w:t xml:space="preserve"> of slaughter and usually lasts one year.</w:t>
      </w:r>
    </w:p>
    <w:p w14:paraId="51C16916" w14:textId="77777777" w:rsidR="001E73F3" w:rsidRDefault="001E73F3" w:rsidP="007B030C">
      <w:pPr>
        <w:spacing w:after="120"/>
        <w:ind w:firstLine="720"/>
        <w:jc w:val="both"/>
      </w:pPr>
      <w:r w:rsidRPr="001E73F3">
        <w:t xml:space="preserve">The extensive production system </w:t>
      </w:r>
      <w:r>
        <w:t>in</w:t>
      </w:r>
      <w:r w:rsidRPr="001E73F3">
        <w:t xml:space="preserve"> Brazil </w:t>
      </w:r>
      <w:r>
        <w:t xml:space="preserve">has been criticized for a long time, due to </w:t>
      </w:r>
      <w:r w:rsidRPr="001E73F3">
        <w:t>low productivity</w:t>
      </w:r>
      <w:r>
        <w:t xml:space="preserve">. It is </w:t>
      </w:r>
      <w:r w:rsidRPr="001E73F3">
        <w:t xml:space="preserve">economically viable mainly due to the expansion of </w:t>
      </w:r>
      <w:r>
        <w:t xml:space="preserve">the </w:t>
      </w:r>
      <w:r w:rsidRPr="001E73F3">
        <w:t>grazing areas.</w:t>
      </w:r>
      <w:r>
        <w:t xml:space="preserve"> T</w:t>
      </w:r>
      <w:r w:rsidRPr="001E73F3">
        <w:t xml:space="preserve">he activity is </w:t>
      </w:r>
      <w:r>
        <w:t>traditionally</w:t>
      </w:r>
      <w:r w:rsidRPr="001E73F3">
        <w:t xml:space="preserve"> pioneer, </w:t>
      </w:r>
      <w:r>
        <w:t>since</w:t>
      </w:r>
      <w:r w:rsidRPr="001E73F3">
        <w:t xml:space="preserve"> it is able to occupy significant areas of land </w:t>
      </w:r>
      <w:r w:rsidR="00B02CFA">
        <w:t xml:space="preserve">very </w:t>
      </w:r>
      <w:r w:rsidR="00B02CFA" w:rsidRPr="001E73F3">
        <w:t>quickly</w:t>
      </w:r>
      <w:r w:rsidR="00B02CFA">
        <w:t>, with the</w:t>
      </w:r>
      <w:r w:rsidR="00B02CFA" w:rsidRPr="001E73F3">
        <w:t xml:space="preserve"> </w:t>
      </w:r>
      <w:r w:rsidR="00B02CFA">
        <w:t xml:space="preserve">application of </w:t>
      </w:r>
      <w:r w:rsidRPr="001E73F3">
        <w:t>low capital in the producti</w:t>
      </w:r>
      <w:r w:rsidR="00B02CFA">
        <w:t xml:space="preserve">on </w:t>
      </w:r>
      <w:r w:rsidRPr="001E73F3">
        <w:t>process. However</w:t>
      </w:r>
      <w:r w:rsidR="00B02CFA">
        <w:t>,</w:t>
      </w:r>
      <w:r w:rsidRPr="001E73F3">
        <w:t xml:space="preserve"> Martha Jr</w:t>
      </w:r>
      <w:r w:rsidR="00B02CFA">
        <w:t>.</w:t>
      </w:r>
      <w:r w:rsidRPr="001E73F3">
        <w:t xml:space="preserve"> et al</w:t>
      </w:r>
      <w:r w:rsidR="00B02CFA">
        <w:t>.</w:t>
      </w:r>
      <w:r w:rsidRPr="001E73F3">
        <w:t xml:space="preserve"> (2012</w:t>
      </w:r>
      <w:r w:rsidR="00B02CFA">
        <w:t xml:space="preserve">), by means of </w:t>
      </w:r>
      <w:r w:rsidRPr="001E73F3">
        <w:t>the analysis of productivity gains in four time periods</w:t>
      </w:r>
      <w:r w:rsidR="00B02CFA">
        <w:t>,</w:t>
      </w:r>
      <w:r w:rsidRPr="001E73F3">
        <w:t xml:space="preserve"> found that in the most recent period of 1996-2006</w:t>
      </w:r>
      <w:r w:rsidR="00B02CFA">
        <w:t>, the</w:t>
      </w:r>
      <w:r w:rsidRPr="001E73F3">
        <w:t xml:space="preserve"> productivity gain </w:t>
      </w:r>
      <w:r w:rsidR="00B02CFA">
        <w:t xml:space="preserve">of the activity </w:t>
      </w:r>
      <w:r w:rsidRPr="001E73F3">
        <w:t>was very significant (6.64</w:t>
      </w:r>
      <w:r w:rsidR="00B02CFA">
        <w:t>%</w:t>
      </w:r>
      <w:r w:rsidRPr="001E73F3">
        <w:t xml:space="preserve"> per year).</w:t>
      </w:r>
      <w:r w:rsidR="00B02CFA">
        <w:t xml:space="preserve"> They concluded that the largest part of the technological changes in the Brazilian beef cattle production occurred in the recent past. </w:t>
      </w:r>
    </w:p>
    <w:p w14:paraId="03E94A16" w14:textId="77777777" w:rsidR="00B02CFA" w:rsidRDefault="00B02CFA" w:rsidP="007B030C">
      <w:pPr>
        <w:spacing w:after="120"/>
        <w:ind w:firstLine="720"/>
        <w:jc w:val="both"/>
      </w:pPr>
      <w:r w:rsidRPr="00B02CFA">
        <w:t xml:space="preserve">The stocking rate (number of animals per unit area) reflects the grazing supportability, that is, </w:t>
      </w:r>
      <w:r>
        <w:t xml:space="preserve">it </w:t>
      </w:r>
      <w:r w:rsidRPr="00B02CFA">
        <w:t xml:space="preserve">is the pressure of use that allows </w:t>
      </w:r>
      <w:r>
        <w:t>the</w:t>
      </w:r>
      <w:r w:rsidRPr="00B02CFA">
        <w:t xml:space="preserve"> balance between the </w:t>
      </w:r>
      <w:r>
        <w:t>gain</w:t>
      </w:r>
      <w:r w:rsidRPr="00B02CFA">
        <w:t xml:space="preserve"> per animal per unit area, </w:t>
      </w:r>
      <w:r>
        <w:t xml:space="preserve">which maximizes </w:t>
      </w:r>
      <w:r w:rsidRPr="00B02CFA">
        <w:t xml:space="preserve">the revenue. The forage availability determines the stocking rate and controls </w:t>
      </w:r>
      <w:r>
        <w:t xml:space="preserve">simultaneously both </w:t>
      </w:r>
      <w:r w:rsidRPr="00B02CFA">
        <w:t xml:space="preserve">the quality and </w:t>
      </w:r>
      <w:r>
        <w:t xml:space="preserve">the </w:t>
      </w:r>
      <w:r w:rsidRPr="00B02CFA">
        <w:t xml:space="preserve">quantity of pastures, and consequently enables the plants to remain productive and, in parallel, </w:t>
      </w:r>
      <w:r>
        <w:t>define</w:t>
      </w:r>
      <w:r w:rsidRPr="00B02CFA">
        <w:t>s the animal production.</w:t>
      </w:r>
      <w:r>
        <w:t xml:space="preserve"> It is</w:t>
      </w:r>
      <w:r w:rsidRPr="00B02CFA">
        <w:t xml:space="preserve"> </w:t>
      </w:r>
      <w:r>
        <w:t xml:space="preserve">thus </w:t>
      </w:r>
      <w:r w:rsidRPr="00B02CFA">
        <w:t>importan</w:t>
      </w:r>
      <w:r>
        <w:t>t</w:t>
      </w:r>
      <w:r w:rsidRPr="00B02CFA">
        <w:t xml:space="preserve"> to consider the int</w:t>
      </w:r>
      <w:r>
        <w:t>eraction of forage availability</w:t>
      </w:r>
      <w:r w:rsidRPr="00B02CFA">
        <w:t xml:space="preserve"> and </w:t>
      </w:r>
      <w:r>
        <w:t xml:space="preserve">the </w:t>
      </w:r>
      <w:r w:rsidRPr="00B02CFA">
        <w:t xml:space="preserve">livestock production </w:t>
      </w:r>
      <w:r>
        <w:t>at the</w:t>
      </w:r>
      <w:r w:rsidRPr="00B02CFA">
        <w:t xml:space="preserve"> decision-making in relation to the stocking rate adjustment (Euclid</w:t>
      </w:r>
      <w:r>
        <w:t>es</w:t>
      </w:r>
      <w:r w:rsidRPr="00B02CFA">
        <w:t xml:space="preserve">, 2001). The use of a constant stocking rate all year round is the simplest and </w:t>
      </w:r>
      <w:r>
        <w:t xml:space="preserve">the most </w:t>
      </w:r>
      <w:r w:rsidRPr="00B02CFA">
        <w:t xml:space="preserve">used method. </w:t>
      </w:r>
      <w:r>
        <w:t>A</w:t>
      </w:r>
      <w:r w:rsidRPr="00B02CFA">
        <w:t xml:space="preserve"> single stocking rate </w:t>
      </w:r>
      <w:r>
        <w:t xml:space="preserve">is defined </w:t>
      </w:r>
      <w:r w:rsidRPr="00B02CFA">
        <w:t>and what is sub</w:t>
      </w:r>
      <w:r>
        <w:t xml:space="preserve">grazed </w:t>
      </w:r>
      <w:r w:rsidRPr="00B02CFA">
        <w:t xml:space="preserve">during the rainy season </w:t>
      </w:r>
      <w:r>
        <w:t>remains to be used during</w:t>
      </w:r>
      <w:r w:rsidRPr="00B02CFA">
        <w:t xml:space="preserve"> the dry season.</w:t>
      </w:r>
    </w:p>
    <w:p w14:paraId="27CBE059" w14:textId="77777777" w:rsidR="00B02CFA" w:rsidRDefault="00702503" w:rsidP="007B030C">
      <w:pPr>
        <w:spacing w:after="120"/>
        <w:ind w:firstLine="720"/>
        <w:jc w:val="both"/>
      </w:pPr>
      <w:r>
        <w:t>The a</w:t>
      </w:r>
      <w:r w:rsidRPr="00702503">
        <w:t xml:space="preserve">nimal performance is directly affected by the stocking rate, </w:t>
      </w:r>
      <w:r>
        <w:t>that is,</w:t>
      </w:r>
      <w:r w:rsidRPr="00702503">
        <w:t xml:space="preserve"> the stocking rate is a control variable, while productivity per animal is a response variable. The magnitude of the effect is modulated by different variables that interact dynamically. The current context of limitation of </w:t>
      </w:r>
      <w:r>
        <w:t xml:space="preserve">the </w:t>
      </w:r>
      <w:r w:rsidRPr="00702503">
        <w:t>activity expansion</w:t>
      </w:r>
      <w:r>
        <w:t xml:space="preserve">, by means of the </w:t>
      </w:r>
      <w:r w:rsidRPr="00702503">
        <w:t>opening of new areas to the detriment of</w:t>
      </w:r>
      <w:r>
        <w:t xml:space="preserve"> the </w:t>
      </w:r>
      <w:r w:rsidRPr="00702503">
        <w:t>native vegetation</w:t>
      </w:r>
      <w:r>
        <w:t>,</w:t>
      </w:r>
      <w:r w:rsidRPr="00702503">
        <w:t xml:space="preserve"> because</w:t>
      </w:r>
      <w:r>
        <w:t xml:space="preserve"> of Government control</w:t>
      </w:r>
      <w:r w:rsidRPr="00702503">
        <w:t xml:space="preserve"> and the growing pressure from society, strengthens the </w:t>
      </w:r>
      <w:r>
        <w:t xml:space="preserve">continuous </w:t>
      </w:r>
      <w:r w:rsidRPr="00702503">
        <w:t xml:space="preserve">need to incorporate new technologies to </w:t>
      </w:r>
      <w:r>
        <w:t xml:space="preserve">the </w:t>
      </w:r>
      <w:r w:rsidRPr="00702503">
        <w:t>production systems (Barioni et al., 2008).</w:t>
      </w:r>
    </w:p>
    <w:p w14:paraId="536A6C34" w14:textId="77777777" w:rsidR="00702503" w:rsidRDefault="00702503" w:rsidP="007B030C">
      <w:pPr>
        <w:spacing w:after="120"/>
        <w:ind w:firstLine="720"/>
        <w:jc w:val="both"/>
      </w:pPr>
    </w:p>
    <w:p w14:paraId="34C5F7BC" w14:textId="77777777" w:rsidR="00702503" w:rsidRDefault="00702503" w:rsidP="007B030C">
      <w:pPr>
        <w:spacing w:after="120"/>
        <w:ind w:firstLine="720"/>
        <w:jc w:val="both"/>
      </w:pPr>
    </w:p>
    <w:p w14:paraId="29BDAFE7" w14:textId="77777777" w:rsidR="00702503" w:rsidRDefault="00702503" w:rsidP="007B030C">
      <w:pPr>
        <w:spacing w:after="120"/>
        <w:ind w:firstLine="720"/>
        <w:jc w:val="both"/>
      </w:pPr>
    </w:p>
    <w:p w14:paraId="6D120B21" w14:textId="77777777" w:rsidR="00702503" w:rsidRDefault="00702503" w:rsidP="007B030C">
      <w:pPr>
        <w:spacing w:after="120"/>
        <w:ind w:firstLine="720"/>
        <w:jc w:val="both"/>
      </w:pPr>
    </w:p>
    <w:p w14:paraId="6841E580" w14:textId="77777777" w:rsidR="00702503" w:rsidRDefault="00702503" w:rsidP="007B030C">
      <w:pPr>
        <w:spacing w:after="120"/>
        <w:ind w:firstLine="720"/>
        <w:jc w:val="both"/>
      </w:pPr>
    </w:p>
    <w:p w14:paraId="430E4AB9" w14:textId="77777777" w:rsidR="00702503" w:rsidRDefault="00702503" w:rsidP="007B030C">
      <w:pPr>
        <w:spacing w:after="120"/>
        <w:ind w:firstLine="720"/>
        <w:jc w:val="both"/>
      </w:pPr>
    </w:p>
    <w:p w14:paraId="16557247" w14:textId="77777777" w:rsidR="001D4CD8" w:rsidRDefault="00702503" w:rsidP="00494315">
      <w:pPr>
        <w:ind w:firstLine="720"/>
        <w:jc w:val="both"/>
        <w:rPr>
          <w:lang w:val="en-US"/>
        </w:rPr>
      </w:pPr>
      <w:r w:rsidRPr="00702503">
        <w:rPr>
          <w:lang w:val="en-US"/>
        </w:rPr>
        <w:t xml:space="preserve">The optimal grazing intensity is </w:t>
      </w:r>
      <w:r>
        <w:rPr>
          <w:lang w:val="en-US"/>
        </w:rPr>
        <w:t>considered as</w:t>
      </w:r>
      <w:r w:rsidRPr="00702503">
        <w:rPr>
          <w:lang w:val="en-US"/>
        </w:rPr>
        <w:t xml:space="preserve"> the appropriate point of use of the pastures, which allows an optimal livestock production, without </w:t>
      </w:r>
      <w:r>
        <w:rPr>
          <w:lang w:val="en-US"/>
        </w:rPr>
        <w:t>jeopardizing</w:t>
      </w:r>
      <w:r w:rsidRPr="00702503">
        <w:rPr>
          <w:lang w:val="en-US"/>
        </w:rPr>
        <w:t xml:space="preserve"> the balance between the species that make up the pasture. According to Mott (1960), there is a critical point of forage availability that represents the smallest amount of forage that </w:t>
      </w:r>
      <w:r>
        <w:rPr>
          <w:lang w:val="en-US"/>
        </w:rPr>
        <w:t>may keep both</w:t>
      </w:r>
      <w:r w:rsidRPr="00702503">
        <w:rPr>
          <w:lang w:val="en-US"/>
        </w:rPr>
        <w:t xml:space="preserve"> </w:t>
      </w:r>
      <w:r>
        <w:rPr>
          <w:lang w:val="en-US"/>
        </w:rPr>
        <w:t>the maximum</w:t>
      </w:r>
      <w:r w:rsidRPr="00702503">
        <w:rPr>
          <w:lang w:val="en-US"/>
        </w:rPr>
        <w:t xml:space="preserve"> consumption and </w:t>
      </w:r>
      <w:r>
        <w:rPr>
          <w:lang w:val="en-US"/>
        </w:rPr>
        <w:t xml:space="preserve">the </w:t>
      </w:r>
      <w:r w:rsidRPr="00702503">
        <w:rPr>
          <w:lang w:val="en-US"/>
        </w:rPr>
        <w:t>animal performance. The gain per animal is constant</w:t>
      </w:r>
      <w:r>
        <w:rPr>
          <w:lang w:val="en-US"/>
        </w:rPr>
        <w:t>,</w:t>
      </w:r>
      <w:r w:rsidRPr="00702503">
        <w:rPr>
          <w:lang w:val="en-US"/>
        </w:rPr>
        <w:t xml:space="preserve"> with </w:t>
      </w:r>
      <w:r>
        <w:rPr>
          <w:lang w:val="en-US"/>
        </w:rPr>
        <w:t>an</w:t>
      </w:r>
      <w:r w:rsidRPr="00702503">
        <w:rPr>
          <w:lang w:val="en-US"/>
        </w:rPr>
        <w:t xml:space="preserve"> increased </w:t>
      </w:r>
      <w:r>
        <w:rPr>
          <w:lang w:val="en-US"/>
        </w:rPr>
        <w:t>stocking rate</w:t>
      </w:r>
      <w:r w:rsidRPr="00702503">
        <w:rPr>
          <w:lang w:val="en-US"/>
        </w:rPr>
        <w:t xml:space="preserve"> up to the critical point</w:t>
      </w:r>
      <w:r>
        <w:rPr>
          <w:lang w:val="en-US"/>
        </w:rPr>
        <w:t>.</w:t>
      </w:r>
      <w:r w:rsidRPr="00702503">
        <w:rPr>
          <w:lang w:val="en-US"/>
        </w:rPr>
        <w:t xml:space="preserve"> </w:t>
      </w:r>
      <w:r>
        <w:rPr>
          <w:lang w:val="en-US"/>
        </w:rPr>
        <w:t>I</w:t>
      </w:r>
      <w:r w:rsidRPr="00702503">
        <w:rPr>
          <w:lang w:val="en-US"/>
        </w:rPr>
        <w:t xml:space="preserve">n addition, the gain per animal is inversely related to </w:t>
      </w:r>
      <w:r>
        <w:rPr>
          <w:lang w:val="en-US"/>
        </w:rPr>
        <w:t>the stocking rate</w:t>
      </w:r>
      <w:r w:rsidRPr="00702503">
        <w:rPr>
          <w:lang w:val="en-US"/>
        </w:rPr>
        <w:t>.</w:t>
      </w:r>
    </w:p>
    <w:p w14:paraId="670DC3D0" w14:textId="77777777" w:rsidR="00702503" w:rsidRDefault="00702503" w:rsidP="00494315">
      <w:pPr>
        <w:ind w:firstLine="720"/>
        <w:jc w:val="both"/>
        <w:rPr>
          <w:lang w:val="en-US"/>
        </w:rPr>
      </w:pPr>
      <w:r w:rsidRPr="00702503">
        <w:rPr>
          <w:lang w:val="en-US"/>
        </w:rPr>
        <w:t>In parallel</w:t>
      </w:r>
      <w:r>
        <w:rPr>
          <w:lang w:val="en-US"/>
        </w:rPr>
        <w:t xml:space="preserve">, it is necessary to analyze, </w:t>
      </w:r>
      <w:r w:rsidRPr="00702503">
        <w:rPr>
          <w:lang w:val="en-US"/>
        </w:rPr>
        <w:t>in the different municipalities of Brazil</w:t>
      </w:r>
      <w:r>
        <w:rPr>
          <w:lang w:val="en-US"/>
        </w:rPr>
        <w:t>ian</w:t>
      </w:r>
      <w:r w:rsidRPr="00702503">
        <w:rPr>
          <w:lang w:val="en-US"/>
        </w:rPr>
        <w:t xml:space="preserve"> biomes, the characteristics of </w:t>
      </w:r>
      <w:r>
        <w:rPr>
          <w:lang w:val="en-US"/>
        </w:rPr>
        <w:t xml:space="preserve">the beef cattle </w:t>
      </w:r>
      <w:r w:rsidRPr="00702503">
        <w:rPr>
          <w:lang w:val="en-US"/>
        </w:rPr>
        <w:t xml:space="preserve">production systems, </w:t>
      </w:r>
      <w:r>
        <w:rPr>
          <w:lang w:val="en-US"/>
        </w:rPr>
        <w:t>by means of</w:t>
      </w:r>
      <w:r w:rsidRPr="00702503">
        <w:rPr>
          <w:lang w:val="en-US"/>
        </w:rPr>
        <w:t xml:space="preserve"> categorizations (typologies) based on the most important variables that make up the systems</w:t>
      </w:r>
      <w:r w:rsidR="00E602C4">
        <w:rPr>
          <w:lang w:val="en-US"/>
        </w:rPr>
        <w:t>, by ta</w:t>
      </w:r>
      <w:r w:rsidRPr="00702503">
        <w:rPr>
          <w:lang w:val="en-US"/>
        </w:rPr>
        <w:t xml:space="preserve">king into account the diversity of </w:t>
      </w:r>
      <w:r w:rsidR="00E602C4">
        <w:rPr>
          <w:lang w:val="en-US"/>
        </w:rPr>
        <w:t xml:space="preserve">the </w:t>
      </w:r>
      <w:r w:rsidRPr="00702503">
        <w:rPr>
          <w:lang w:val="en-US"/>
        </w:rPr>
        <w:t>elements and their interrelationships.</w:t>
      </w:r>
    </w:p>
    <w:p w14:paraId="161E0158" w14:textId="77777777" w:rsidR="00E602C4" w:rsidRPr="00702503" w:rsidRDefault="00E602C4" w:rsidP="00494315">
      <w:pPr>
        <w:ind w:firstLine="720"/>
        <w:jc w:val="both"/>
        <w:rPr>
          <w:lang w:val="en-US"/>
        </w:rPr>
      </w:pPr>
      <w:r>
        <w:rPr>
          <w:lang w:val="en-US"/>
        </w:rPr>
        <w:t>In l</w:t>
      </w:r>
      <w:r w:rsidRPr="00E602C4">
        <w:rPr>
          <w:lang w:val="en-US"/>
        </w:rPr>
        <w:t xml:space="preserve">ivestock systems, the construction of typologies is </w:t>
      </w:r>
      <w:r>
        <w:rPr>
          <w:lang w:val="en-US"/>
        </w:rPr>
        <w:t xml:space="preserve">the </w:t>
      </w:r>
      <w:r w:rsidRPr="00E602C4">
        <w:rPr>
          <w:lang w:val="en-US"/>
        </w:rPr>
        <w:t xml:space="preserve">effective method for conducting syntheses </w:t>
      </w:r>
      <w:r>
        <w:rPr>
          <w:lang w:val="en-US"/>
        </w:rPr>
        <w:t>that may</w:t>
      </w:r>
      <w:r w:rsidRPr="00E602C4">
        <w:rPr>
          <w:lang w:val="en-US"/>
        </w:rPr>
        <w:t xml:space="preserve"> facilitate the understanding of the complex nature of the systems</w:t>
      </w:r>
      <w:r>
        <w:rPr>
          <w:lang w:val="en-US"/>
        </w:rPr>
        <w:t>, which supports the</w:t>
      </w:r>
      <w:r w:rsidRPr="00E602C4">
        <w:rPr>
          <w:lang w:val="en-US"/>
        </w:rPr>
        <w:t xml:space="preserve"> decision maker </w:t>
      </w:r>
      <w:r>
        <w:rPr>
          <w:lang w:val="en-US"/>
        </w:rPr>
        <w:t>in the</w:t>
      </w:r>
      <w:r w:rsidRPr="00E602C4">
        <w:rPr>
          <w:lang w:val="en-US"/>
        </w:rPr>
        <w:t xml:space="preserve"> promot</w:t>
      </w:r>
      <w:r>
        <w:rPr>
          <w:lang w:val="en-US"/>
        </w:rPr>
        <w:t>ion of</w:t>
      </w:r>
      <w:r w:rsidRPr="00E602C4">
        <w:rPr>
          <w:lang w:val="en-US"/>
        </w:rPr>
        <w:t xml:space="preserve"> livestock development policies. This </w:t>
      </w:r>
      <w:r>
        <w:rPr>
          <w:lang w:val="en-US"/>
        </w:rPr>
        <w:t xml:space="preserve">paper aims </w:t>
      </w:r>
      <w:r w:rsidRPr="00E602C4">
        <w:rPr>
          <w:lang w:val="en-US"/>
        </w:rPr>
        <w:t xml:space="preserve">to analyze </w:t>
      </w:r>
      <w:r>
        <w:rPr>
          <w:lang w:val="en-US"/>
        </w:rPr>
        <w:t xml:space="preserve">how </w:t>
      </w:r>
      <w:r w:rsidRPr="00E602C4">
        <w:rPr>
          <w:lang w:val="en-US"/>
        </w:rPr>
        <w:t>b</w:t>
      </w:r>
      <w:r>
        <w:rPr>
          <w:lang w:val="en-US"/>
        </w:rPr>
        <w:t>eef</w:t>
      </w:r>
      <w:r w:rsidRPr="00E602C4">
        <w:rPr>
          <w:lang w:val="en-US"/>
        </w:rPr>
        <w:t xml:space="preserve"> cattle </w:t>
      </w:r>
      <w:r>
        <w:rPr>
          <w:lang w:val="en-US"/>
        </w:rPr>
        <w:t xml:space="preserve">use </w:t>
      </w:r>
      <w:r w:rsidRPr="00E602C4">
        <w:rPr>
          <w:lang w:val="en-US"/>
        </w:rPr>
        <w:t xml:space="preserve">pastoralist areas </w:t>
      </w:r>
      <w:r>
        <w:rPr>
          <w:lang w:val="en-US"/>
        </w:rPr>
        <w:t>in</w:t>
      </w:r>
      <w:r w:rsidRPr="00E602C4">
        <w:rPr>
          <w:lang w:val="en-US"/>
        </w:rPr>
        <w:t xml:space="preserve"> Brazil</w:t>
      </w:r>
      <w:r>
        <w:rPr>
          <w:lang w:val="en-US"/>
        </w:rPr>
        <w:t xml:space="preserve">, </w:t>
      </w:r>
      <w:r w:rsidRPr="00E602C4">
        <w:rPr>
          <w:lang w:val="en-US"/>
        </w:rPr>
        <w:t>by means of building typologies</w:t>
      </w:r>
      <w:r>
        <w:rPr>
          <w:lang w:val="en-US"/>
        </w:rPr>
        <w:t>.</w:t>
      </w:r>
    </w:p>
    <w:p w14:paraId="18264D56" w14:textId="77777777" w:rsidR="00324A1D" w:rsidRPr="001D38A0" w:rsidRDefault="00324A1D" w:rsidP="00494315">
      <w:pPr>
        <w:ind w:firstLine="720"/>
        <w:jc w:val="both"/>
        <w:rPr>
          <w:lang w:val="en-US"/>
        </w:rPr>
      </w:pPr>
    </w:p>
    <w:p w14:paraId="107190D8" w14:textId="77777777" w:rsidR="00107418" w:rsidRPr="00107418" w:rsidRDefault="00107418" w:rsidP="00324A1D">
      <w:pPr>
        <w:numPr>
          <w:ilvl w:val="0"/>
          <w:numId w:val="1"/>
        </w:numPr>
        <w:ind w:left="357" w:hanging="357"/>
        <w:jc w:val="both"/>
        <w:rPr>
          <w:b/>
          <w:sz w:val="28"/>
          <w:szCs w:val="28"/>
          <w:lang w:val="pt-BR"/>
        </w:rPr>
      </w:pPr>
      <w:r w:rsidRPr="00107418">
        <w:rPr>
          <w:b/>
          <w:bCs/>
          <w:color w:val="231F20"/>
          <w:sz w:val="28"/>
          <w:szCs w:val="28"/>
          <w:lang w:val="pt-BR" w:eastAsia="pt-BR"/>
        </w:rPr>
        <w:t>Material and Methods</w:t>
      </w:r>
    </w:p>
    <w:p w14:paraId="6FCE7593" w14:textId="77777777" w:rsidR="00107418" w:rsidRDefault="00107418" w:rsidP="00107418">
      <w:pPr>
        <w:jc w:val="both"/>
        <w:rPr>
          <w:b/>
          <w:sz w:val="28"/>
          <w:szCs w:val="28"/>
          <w:lang w:val="pt-BR"/>
        </w:rPr>
      </w:pPr>
    </w:p>
    <w:p w14:paraId="5E8170B3" w14:textId="77777777" w:rsidR="00324A1D" w:rsidRDefault="00324A1D" w:rsidP="00107418">
      <w:pPr>
        <w:numPr>
          <w:ilvl w:val="1"/>
          <w:numId w:val="1"/>
        </w:numPr>
        <w:jc w:val="both"/>
        <w:rPr>
          <w:b/>
          <w:sz w:val="28"/>
          <w:szCs w:val="28"/>
          <w:lang w:val="pt-BR"/>
        </w:rPr>
      </w:pPr>
      <w:r w:rsidRPr="00324A1D">
        <w:rPr>
          <w:b/>
          <w:sz w:val="28"/>
          <w:szCs w:val="28"/>
          <w:lang w:val="pt-BR"/>
        </w:rPr>
        <w:t>Survey data</w:t>
      </w:r>
    </w:p>
    <w:p w14:paraId="26CD7D3D" w14:textId="77777777" w:rsidR="004C6C3C" w:rsidRDefault="004C6C3C" w:rsidP="00E55A36">
      <w:pPr>
        <w:ind w:left="357"/>
        <w:jc w:val="both"/>
        <w:rPr>
          <w:b/>
          <w:sz w:val="28"/>
          <w:szCs w:val="28"/>
          <w:lang w:val="pt-BR"/>
        </w:rPr>
      </w:pPr>
    </w:p>
    <w:p w14:paraId="344A4A74" w14:textId="77777777" w:rsidR="007A02AD" w:rsidRPr="007A02AD" w:rsidRDefault="007A02AD" w:rsidP="004C6C3C">
      <w:pPr>
        <w:autoSpaceDE w:val="0"/>
        <w:autoSpaceDN w:val="0"/>
        <w:adjustRightInd w:val="0"/>
        <w:spacing w:after="120"/>
        <w:ind w:firstLine="720"/>
        <w:jc w:val="both"/>
        <w:rPr>
          <w:lang w:val="en-US" w:eastAsia="pt-BR"/>
        </w:rPr>
      </w:pPr>
      <w:r>
        <w:rPr>
          <w:lang w:val="en-US" w:eastAsia="pt-BR"/>
        </w:rPr>
        <w:t>In</w:t>
      </w:r>
      <w:r w:rsidRPr="007A02AD">
        <w:rPr>
          <w:lang w:val="en-US" w:eastAsia="pt-BR"/>
        </w:rPr>
        <w:t xml:space="preserve"> 2007, </w:t>
      </w:r>
      <w:r>
        <w:rPr>
          <w:lang w:val="en-US" w:eastAsia="pt-BR"/>
        </w:rPr>
        <w:t>IBGE carried out a c</w:t>
      </w:r>
      <w:r w:rsidRPr="007A02AD">
        <w:rPr>
          <w:lang w:val="en-US" w:eastAsia="pt-BR"/>
        </w:rPr>
        <w:t xml:space="preserve">ensus operation that </w:t>
      </w:r>
      <w:r w:rsidR="00060492">
        <w:rPr>
          <w:lang w:val="en-US" w:eastAsia="pt-BR"/>
        </w:rPr>
        <w:t>includ</w:t>
      </w:r>
      <w:r w:rsidRPr="007A02AD">
        <w:rPr>
          <w:lang w:val="en-US" w:eastAsia="pt-BR"/>
        </w:rPr>
        <w:t xml:space="preserve">ed the 2006 </w:t>
      </w:r>
      <w:r w:rsidR="00F24115">
        <w:rPr>
          <w:lang w:val="en-US" w:eastAsia="pt-BR"/>
        </w:rPr>
        <w:t>Agriculture</w:t>
      </w:r>
      <w:r w:rsidR="004C6C3C">
        <w:rPr>
          <w:lang w:val="en-US" w:eastAsia="pt-BR"/>
        </w:rPr>
        <w:t xml:space="preserve"> and Livestock Census</w:t>
      </w:r>
      <w:r w:rsidRPr="007A02AD">
        <w:rPr>
          <w:lang w:val="en-US" w:eastAsia="pt-BR"/>
        </w:rPr>
        <w:t xml:space="preserve">, the 2007 Population </w:t>
      </w:r>
      <w:r w:rsidR="00281FA9">
        <w:rPr>
          <w:lang w:val="en-US" w:eastAsia="pt-BR"/>
        </w:rPr>
        <w:t>C</w:t>
      </w:r>
      <w:r w:rsidRPr="007A02AD">
        <w:rPr>
          <w:lang w:val="en-US" w:eastAsia="pt-BR"/>
        </w:rPr>
        <w:t xml:space="preserve">ount and the </w:t>
      </w:r>
      <w:r w:rsidR="00281FA9">
        <w:rPr>
          <w:lang w:val="en-US" w:eastAsia="pt-BR"/>
        </w:rPr>
        <w:t>N</w:t>
      </w:r>
      <w:r w:rsidRPr="007A02AD">
        <w:rPr>
          <w:lang w:val="en-US" w:eastAsia="pt-BR"/>
        </w:rPr>
        <w:t xml:space="preserve">ational </w:t>
      </w:r>
      <w:r w:rsidR="00281FA9">
        <w:rPr>
          <w:lang w:val="en-US" w:eastAsia="pt-BR"/>
        </w:rPr>
        <w:t>R</w:t>
      </w:r>
      <w:r w:rsidRPr="007A02AD">
        <w:rPr>
          <w:lang w:val="en-US" w:eastAsia="pt-BR"/>
        </w:rPr>
        <w:t xml:space="preserve">egistry of </w:t>
      </w:r>
      <w:r w:rsidR="00281FA9">
        <w:rPr>
          <w:lang w:val="en-US" w:eastAsia="pt-BR"/>
        </w:rPr>
        <w:t>A</w:t>
      </w:r>
      <w:r w:rsidRPr="007A02AD">
        <w:rPr>
          <w:lang w:val="en-US" w:eastAsia="pt-BR"/>
        </w:rPr>
        <w:t xml:space="preserve">ddresses for </w:t>
      </w:r>
      <w:r w:rsidR="00281FA9">
        <w:rPr>
          <w:lang w:val="en-US" w:eastAsia="pt-BR"/>
        </w:rPr>
        <w:t>S</w:t>
      </w:r>
      <w:r w:rsidRPr="007A02AD">
        <w:rPr>
          <w:lang w:val="en-US" w:eastAsia="pt-BR"/>
        </w:rPr>
        <w:t xml:space="preserve">tatistical </w:t>
      </w:r>
      <w:r w:rsidR="00281FA9">
        <w:rPr>
          <w:lang w:val="en-US" w:eastAsia="pt-BR"/>
        </w:rPr>
        <w:t>P</w:t>
      </w:r>
      <w:r w:rsidRPr="007A02AD">
        <w:rPr>
          <w:lang w:val="en-US" w:eastAsia="pt-BR"/>
        </w:rPr>
        <w:t>urposes</w:t>
      </w:r>
      <w:r w:rsidR="00281FA9">
        <w:rPr>
          <w:lang w:val="en-US" w:eastAsia="pt-BR"/>
        </w:rPr>
        <w:t xml:space="preserve"> – </w:t>
      </w:r>
      <w:r w:rsidRPr="007A02AD">
        <w:rPr>
          <w:lang w:val="en-US" w:eastAsia="pt-BR"/>
        </w:rPr>
        <w:t>CNEFE. Th</w:t>
      </w:r>
      <w:r w:rsidR="00281FA9">
        <w:rPr>
          <w:lang w:val="en-US" w:eastAsia="pt-BR"/>
        </w:rPr>
        <w:t>e</w:t>
      </w:r>
      <w:r w:rsidRPr="007A02AD">
        <w:rPr>
          <w:lang w:val="en-US" w:eastAsia="pt-BR"/>
        </w:rPr>
        <w:t xml:space="preserve"> joint operation aimed to update the population estimates and </w:t>
      </w:r>
      <w:r w:rsidR="00281FA9">
        <w:rPr>
          <w:lang w:val="en-US" w:eastAsia="pt-BR"/>
        </w:rPr>
        <w:t xml:space="preserve">the </w:t>
      </w:r>
      <w:r w:rsidRPr="007A02AD">
        <w:rPr>
          <w:lang w:val="en-US" w:eastAsia="pt-BR"/>
        </w:rPr>
        <w:t xml:space="preserve">information on the economic activities </w:t>
      </w:r>
      <w:r w:rsidR="00281FA9">
        <w:rPr>
          <w:lang w:val="en-US" w:eastAsia="pt-BR"/>
        </w:rPr>
        <w:t>developed</w:t>
      </w:r>
      <w:r w:rsidRPr="007A02AD">
        <w:rPr>
          <w:lang w:val="en-US" w:eastAsia="pt-BR"/>
        </w:rPr>
        <w:t xml:space="preserve"> in the country, </w:t>
      </w:r>
      <w:r w:rsidR="00281FA9">
        <w:rPr>
          <w:lang w:val="en-US" w:eastAsia="pt-BR"/>
        </w:rPr>
        <w:t xml:space="preserve">both </w:t>
      </w:r>
      <w:r w:rsidRPr="007A02AD">
        <w:rPr>
          <w:lang w:val="en-US" w:eastAsia="pt-BR"/>
        </w:rPr>
        <w:t xml:space="preserve">by individuals and </w:t>
      </w:r>
      <w:r w:rsidR="00281FA9">
        <w:rPr>
          <w:lang w:val="en-US" w:eastAsia="pt-BR"/>
        </w:rPr>
        <w:t xml:space="preserve">by </w:t>
      </w:r>
      <w:r w:rsidRPr="007A02AD">
        <w:rPr>
          <w:lang w:val="en-US" w:eastAsia="pt-BR"/>
        </w:rPr>
        <w:t>agribusiness</w:t>
      </w:r>
      <w:r w:rsidR="00F24115">
        <w:rPr>
          <w:lang w:val="en-US" w:eastAsia="pt-BR"/>
        </w:rPr>
        <w:t xml:space="preserve"> companies</w:t>
      </w:r>
      <w:r w:rsidRPr="007A02AD">
        <w:rPr>
          <w:lang w:val="en-US" w:eastAsia="pt-BR"/>
        </w:rPr>
        <w:t>.</w:t>
      </w:r>
    </w:p>
    <w:p w14:paraId="21170DF2" w14:textId="77777777" w:rsidR="007A02AD" w:rsidRDefault="00F24115" w:rsidP="004C6C3C">
      <w:pPr>
        <w:autoSpaceDE w:val="0"/>
        <w:autoSpaceDN w:val="0"/>
        <w:adjustRightInd w:val="0"/>
        <w:spacing w:after="120"/>
        <w:ind w:firstLine="720"/>
        <w:jc w:val="both"/>
        <w:rPr>
          <w:lang w:val="en-US" w:eastAsia="pt-BR"/>
        </w:rPr>
      </w:pPr>
      <w:r w:rsidRPr="00F24115">
        <w:rPr>
          <w:lang w:val="en-US" w:eastAsia="pt-BR"/>
        </w:rPr>
        <w:t xml:space="preserve">The </w:t>
      </w:r>
      <w:r w:rsidR="004C6C3C">
        <w:rPr>
          <w:lang w:val="en-US" w:eastAsia="pt-BR"/>
        </w:rPr>
        <w:t>Agriculture and Livestock Census</w:t>
      </w:r>
      <w:r w:rsidRPr="00F24115">
        <w:rPr>
          <w:lang w:val="en-US" w:eastAsia="pt-BR"/>
        </w:rPr>
        <w:t xml:space="preserve"> is a large-scale statistical operation </w:t>
      </w:r>
      <w:r>
        <w:rPr>
          <w:lang w:val="en-US" w:eastAsia="pt-BR"/>
        </w:rPr>
        <w:t>performed</w:t>
      </w:r>
      <w:r w:rsidRPr="00F24115">
        <w:rPr>
          <w:lang w:val="en-US" w:eastAsia="pt-BR"/>
        </w:rPr>
        <w:t xml:space="preserve"> periodically </w:t>
      </w:r>
      <w:r>
        <w:rPr>
          <w:lang w:val="en-US" w:eastAsia="pt-BR"/>
        </w:rPr>
        <w:t xml:space="preserve">in order </w:t>
      </w:r>
      <w:r w:rsidRPr="00F24115">
        <w:rPr>
          <w:lang w:val="en-US" w:eastAsia="pt-BR"/>
        </w:rPr>
        <w:t xml:space="preserve">to </w:t>
      </w:r>
      <w:r>
        <w:rPr>
          <w:lang w:val="en-US" w:eastAsia="pt-BR"/>
        </w:rPr>
        <w:t>collect</w:t>
      </w:r>
      <w:r w:rsidRPr="00F24115">
        <w:rPr>
          <w:lang w:val="en-US" w:eastAsia="pt-BR"/>
        </w:rPr>
        <w:t xml:space="preserve">, process and disseminate data </w:t>
      </w:r>
      <w:r>
        <w:rPr>
          <w:lang w:val="en-US" w:eastAsia="pt-BR"/>
        </w:rPr>
        <w:t>about</w:t>
      </w:r>
      <w:r w:rsidRPr="00F24115">
        <w:rPr>
          <w:lang w:val="en-US" w:eastAsia="pt-BR"/>
        </w:rPr>
        <w:t xml:space="preserve"> the structure of </w:t>
      </w:r>
      <w:r>
        <w:rPr>
          <w:lang w:val="en-US" w:eastAsia="pt-BR"/>
        </w:rPr>
        <w:t xml:space="preserve">the </w:t>
      </w:r>
      <w:r w:rsidRPr="00F24115">
        <w:rPr>
          <w:lang w:val="en-US" w:eastAsia="pt-BR"/>
        </w:rPr>
        <w:t>agricult</w:t>
      </w:r>
      <w:r>
        <w:rPr>
          <w:lang w:val="en-US" w:eastAsia="pt-BR"/>
        </w:rPr>
        <w:t>ure</w:t>
      </w:r>
      <w:r w:rsidR="004C6C3C">
        <w:rPr>
          <w:lang w:val="en-US" w:eastAsia="pt-BR"/>
        </w:rPr>
        <w:t>, livestock</w:t>
      </w:r>
      <w:r w:rsidRPr="00F24115">
        <w:rPr>
          <w:lang w:val="en-US" w:eastAsia="pt-BR"/>
        </w:rPr>
        <w:t>, forestry and aquaculture sectors in the country. T</w:t>
      </w:r>
      <w:r>
        <w:rPr>
          <w:lang w:val="en-US" w:eastAsia="pt-BR"/>
        </w:rPr>
        <w:t xml:space="preserve">he typical structural data are: </w:t>
      </w:r>
      <w:r w:rsidRPr="00F24115">
        <w:rPr>
          <w:lang w:val="en-US" w:eastAsia="pt-BR"/>
        </w:rPr>
        <w:t>size</w:t>
      </w:r>
      <w:r>
        <w:rPr>
          <w:lang w:val="en-US" w:eastAsia="pt-BR"/>
        </w:rPr>
        <w:t xml:space="preserve"> of the </w:t>
      </w:r>
      <w:r w:rsidR="001830E2">
        <w:rPr>
          <w:lang w:val="en-US" w:eastAsia="pt-BR"/>
        </w:rPr>
        <w:t>agriculture exploitation</w:t>
      </w:r>
      <w:r w:rsidRPr="00F24115">
        <w:rPr>
          <w:lang w:val="en-US" w:eastAsia="pt-BR"/>
        </w:rPr>
        <w:t>, use of the land, cultivated areas, irrigation, livestock population, labor</w:t>
      </w:r>
      <w:r>
        <w:rPr>
          <w:lang w:val="en-US" w:eastAsia="pt-BR"/>
        </w:rPr>
        <w:t>,</w:t>
      </w:r>
      <w:r w:rsidRPr="00F24115">
        <w:rPr>
          <w:lang w:val="en-US" w:eastAsia="pt-BR"/>
        </w:rPr>
        <w:t xml:space="preserve"> and other </w:t>
      </w:r>
      <w:r w:rsidR="001830E2">
        <w:rPr>
          <w:lang w:val="en-US" w:eastAsia="pt-BR"/>
        </w:rPr>
        <w:t>agriculture and livestock</w:t>
      </w:r>
      <w:r w:rsidRPr="00F24115">
        <w:rPr>
          <w:lang w:val="en-US" w:eastAsia="pt-BR"/>
        </w:rPr>
        <w:t xml:space="preserve"> inputs</w:t>
      </w:r>
      <w:r w:rsidR="001830E2">
        <w:rPr>
          <w:lang w:val="en-US" w:eastAsia="pt-BR"/>
        </w:rPr>
        <w:t>. They are</w:t>
      </w:r>
      <w:r w:rsidRPr="00F24115">
        <w:rPr>
          <w:lang w:val="en-US" w:eastAsia="pt-BR"/>
        </w:rPr>
        <w:t xml:space="preserve"> direct</w:t>
      </w:r>
      <w:r w:rsidR="001830E2">
        <w:rPr>
          <w:lang w:val="en-US" w:eastAsia="pt-BR"/>
        </w:rPr>
        <w:t>ly collected in all agriculture and livestock</w:t>
      </w:r>
      <w:r w:rsidRPr="00F24115">
        <w:rPr>
          <w:lang w:val="en-US" w:eastAsia="pt-BR"/>
        </w:rPr>
        <w:t xml:space="preserve"> establishments.</w:t>
      </w:r>
      <w:r w:rsidRPr="00F24115">
        <w:t xml:space="preserve"> </w:t>
      </w:r>
      <w:r w:rsidR="008561B1">
        <w:rPr>
          <w:lang w:val="en-US" w:eastAsia="pt-BR"/>
        </w:rPr>
        <w:t>Among the several variables, the</w:t>
      </w:r>
      <w:r w:rsidRPr="00F24115">
        <w:rPr>
          <w:lang w:val="en-US" w:eastAsia="pt-BR"/>
        </w:rPr>
        <w:t xml:space="preserve"> 2006 </w:t>
      </w:r>
      <w:r w:rsidR="008561B1">
        <w:rPr>
          <w:lang w:val="en-US" w:eastAsia="pt-BR"/>
        </w:rPr>
        <w:t>Census of Agriculture investigated</w:t>
      </w:r>
      <w:r w:rsidRPr="00F24115">
        <w:rPr>
          <w:lang w:val="en-US" w:eastAsia="pt-BR"/>
        </w:rPr>
        <w:t xml:space="preserve"> </w:t>
      </w:r>
      <w:r w:rsidR="008561B1">
        <w:rPr>
          <w:lang w:val="en-US" w:eastAsia="pt-BR"/>
        </w:rPr>
        <w:t xml:space="preserve">the </w:t>
      </w:r>
      <w:r w:rsidR="001830E2">
        <w:rPr>
          <w:lang w:val="en-US" w:eastAsia="pt-BR"/>
        </w:rPr>
        <w:t>agriculture and livestock establishments and activities</w:t>
      </w:r>
      <w:r w:rsidRPr="00F24115">
        <w:rPr>
          <w:lang w:val="en-US" w:eastAsia="pt-BR"/>
        </w:rPr>
        <w:t xml:space="preserve">, including detailed information about the characteristics of the producer, the characteristics of the establishment, the economy and </w:t>
      </w:r>
      <w:r w:rsidR="008561B1">
        <w:rPr>
          <w:lang w:val="en-US" w:eastAsia="pt-BR"/>
        </w:rPr>
        <w:t xml:space="preserve">the </w:t>
      </w:r>
      <w:r w:rsidRPr="00F24115">
        <w:rPr>
          <w:lang w:val="en-US" w:eastAsia="pt-BR"/>
        </w:rPr>
        <w:t xml:space="preserve">employment in rural, livestock, farming and </w:t>
      </w:r>
      <w:r w:rsidR="008561B1">
        <w:rPr>
          <w:lang w:val="en-US" w:eastAsia="pt-BR"/>
        </w:rPr>
        <w:t xml:space="preserve">the </w:t>
      </w:r>
      <w:r w:rsidRPr="00F24115">
        <w:rPr>
          <w:lang w:val="en-US" w:eastAsia="pt-BR"/>
        </w:rPr>
        <w:t>agribusiness</w:t>
      </w:r>
      <w:r w:rsidR="008561B1">
        <w:rPr>
          <w:lang w:val="en-US" w:eastAsia="pt-BR"/>
        </w:rPr>
        <w:t xml:space="preserve"> industry</w:t>
      </w:r>
      <w:r w:rsidR="001830E2">
        <w:rPr>
          <w:lang w:val="en-US" w:eastAsia="pt-BR"/>
        </w:rPr>
        <w:t xml:space="preserve"> areas</w:t>
      </w:r>
      <w:r w:rsidRPr="00F24115">
        <w:rPr>
          <w:lang w:val="en-US" w:eastAsia="pt-BR"/>
        </w:rPr>
        <w:t xml:space="preserve">. </w:t>
      </w:r>
      <w:r w:rsidR="008561B1">
        <w:rPr>
          <w:lang w:val="en-US" w:eastAsia="pt-BR"/>
        </w:rPr>
        <w:t>The d</w:t>
      </w:r>
      <w:r w:rsidRPr="00F24115">
        <w:rPr>
          <w:lang w:val="en-US" w:eastAsia="pt-BR"/>
        </w:rPr>
        <w:t xml:space="preserve">ata collection </w:t>
      </w:r>
      <w:r w:rsidR="008561B1">
        <w:rPr>
          <w:lang w:val="en-US" w:eastAsia="pt-BR"/>
        </w:rPr>
        <w:t>started</w:t>
      </w:r>
      <w:r w:rsidRPr="00F24115">
        <w:rPr>
          <w:lang w:val="en-US" w:eastAsia="pt-BR"/>
        </w:rPr>
        <w:t xml:space="preserve"> in April 2007, by </w:t>
      </w:r>
      <w:r w:rsidR="008561B1">
        <w:rPr>
          <w:lang w:val="en-US" w:eastAsia="pt-BR"/>
        </w:rPr>
        <w:t xml:space="preserve">means of direct interviews with the people </w:t>
      </w:r>
      <w:r w:rsidRPr="00F24115">
        <w:rPr>
          <w:lang w:val="en-US" w:eastAsia="pt-BR"/>
        </w:rPr>
        <w:t xml:space="preserve">responsible for </w:t>
      </w:r>
      <w:r w:rsidR="008561B1">
        <w:rPr>
          <w:lang w:val="en-US" w:eastAsia="pt-BR"/>
        </w:rPr>
        <w:t xml:space="preserve">the </w:t>
      </w:r>
      <w:r w:rsidRPr="00F24115">
        <w:rPr>
          <w:lang w:val="en-US" w:eastAsia="pt-BR"/>
        </w:rPr>
        <w:t xml:space="preserve">agricultural </w:t>
      </w:r>
      <w:r w:rsidR="001830E2">
        <w:rPr>
          <w:lang w:val="en-US" w:eastAsia="pt-BR"/>
        </w:rPr>
        <w:t xml:space="preserve">and livestock </w:t>
      </w:r>
      <w:r w:rsidRPr="00F24115">
        <w:rPr>
          <w:lang w:val="en-US" w:eastAsia="pt-BR"/>
        </w:rPr>
        <w:t>establishments.</w:t>
      </w:r>
    </w:p>
    <w:p w14:paraId="0C7ED389" w14:textId="05358044" w:rsidR="001830E2" w:rsidRPr="00726B44" w:rsidRDefault="001830E2" w:rsidP="004C6C3C">
      <w:pPr>
        <w:autoSpaceDE w:val="0"/>
        <w:autoSpaceDN w:val="0"/>
        <w:adjustRightInd w:val="0"/>
        <w:spacing w:after="120"/>
        <w:ind w:firstLine="720"/>
        <w:jc w:val="both"/>
        <w:rPr>
          <w:lang w:val="en-US" w:eastAsia="pt-BR"/>
        </w:rPr>
      </w:pPr>
      <w:r w:rsidRPr="001830E2">
        <w:rPr>
          <w:lang w:val="en-US" w:eastAsia="pt-BR"/>
        </w:rPr>
        <w:t xml:space="preserve">In this </w:t>
      </w:r>
      <w:r>
        <w:rPr>
          <w:lang w:val="en-US" w:eastAsia="pt-BR"/>
        </w:rPr>
        <w:t>paper,</w:t>
      </w:r>
      <w:r w:rsidRPr="001830E2">
        <w:rPr>
          <w:lang w:val="en-US" w:eastAsia="pt-BR"/>
        </w:rPr>
        <w:t xml:space="preserve"> the agricultur</w:t>
      </w:r>
      <w:r>
        <w:rPr>
          <w:lang w:val="en-US" w:eastAsia="pt-BR"/>
        </w:rPr>
        <w:t>e and livestock</w:t>
      </w:r>
      <w:r w:rsidRPr="001830E2">
        <w:rPr>
          <w:lang w:val="en-US" w:eastAsia="pt-BR"/>
        </w:rPr>
        <w:t xml:space="preserve"> census data were filtered to specialized properties in </w:t>
      </w:r>
      <w:r>
        <w:rPr>
          <w:lang w:val="en-US" w:eastAsia="pt-BR"/>
        </w:rPr>
        <w:t xml:space="preserve">beef </w:t>
      </w:r>
      <w:r w:rsidRPr="001830E2">
        <w:rPr>
          <w:lang w:val="en-US" w:eastAsia="pt-BR"/>
        </w:rPr>
        <w:t>cattle</w:t>
      </w:r>
      <w:r>
        <w:rPr>
          <w:lang w:val="en-US" w:eastAsia="pt-BR"/>
        </w:rPr>
        <w:t>. T</w:t>
      </w:r>
      <w:r w:rsidRPr="001830E2">
        <w:rPr>
          <w:lang w:val="en-US" w:eastAsia="pt-BR"/>
        </w:rPr>
        <w:t xml:space="preserve">he database </w:t>
      </w:r>
      <w:r>
        <w:rPr>
          <w:lang w:val="en-US" w:eastAsia="pt-BR"/>
        </w:rPr>
        <w:t>was</w:t>
      </w:r>
      <w:r w:rsidRPr="001830E2">
        <w:rPr>
          <w:lang w:val="en-US" w:eastAsia="pt-BR"/>
        </w:rPr>
        <w:t xml:space="preserve"> established with the variables related to </w:t>
      </w:r>
      <w:r w:rsidR="0068280A">
        <w:rPr>
          <w:lang w:val="en-US" w:eastAsia="pt-BR"/>
        </w:rPr>
        <w:t xml:space="preserve">pasture, and </w:t>
      </w:r>
      <w:r w:rsidR="00D62157">
        <w:rPr>
          <w:lang w:val="en-US" w:eastAsia="pt-BR"/>
        </w:rPr>
        <w:t>the cattle population</w:t>
      </w:r>
      <w:r w:rsidRPr="001830E2">
        <w:rPr>
          <w:lang w:val="en-US" w:eastAsia="pt-BR"/>
        </w:rPr>
        <w:t xml:space="preserve"> in each </w:t>
      </w:r>
      <w:r w:rsidR="00D62157">
        <w:rPr>
          <w:lang w:val="en-US" w:eastAsia="pt-BR"/>
        </w:rPr>
        <w:t xml:space="preserve">pasture </w:t>
      </w:r>
      <w:r w:rsidRPr="001830E2">
        <w:rPr>
          <w:lang w:val="en-US" w:eastAsia="pt-BR"/>
        </w:rPr>
        <w:t xml:space="preserve">type and situation. </w:t>
      </w:r>
      <w:r w:rsidRPr="00726B44">
        <w:rPr>
          <w:lang w:val="en-US" w:eastAsia="pt-BR"/>
        </w:rPr>
        <w:t xml:space="preserve">The variables and their definitions </w:t>
      </w:r>
      <w:r w:rsidR="00D62157" w:rsidRPr="00726B44">
        <w:rPr>
          <w:lang w:val="en-US" w:eastAsia="pt-BR"/>
        </w:rPr>
        <w:t xml:space="preserve">are presented </w:t>
      </w:r>
      <w:r w:rsidRPr="00726B44">
        <w:rPr>
          <w:lang w:val="en-US" w:eastAsia="pt-BR"/>
        </w:rPr>
        <w:t>below</w:t>
      </w:r>
      <w:r w:rsidR="00D62157" w:rsidRPr="00726B44">
        <w:rPr>
          <w:lang w:val="en-US" w:eastAsia="pt-BR"/>
        </w:rPr>
        <w:t>.</w:t>
      </w:r>
    </w:p>
    <w:p w14:paraId="7885E158" w14:textId="717A9156" w:rsidR="004F175F" w:rsidRPr="004F175F" w:rsidRDefault="00D62157" w:rsidP="00940C0F">
      <w:pPr>
        <w:autoSpaceDE w:val="0"/>
        <w:autoSpaceDN w:val="0"/>
        <w:adjustRightInd w:val="0"/>
        <w:jc w:val="both"/>
        <w:rPr>
          <w:lang w:val="en-US" w:eastAsia="pt-BR"/>
        </w:rPr>
      </w:pPr>
      <w:r w:rsidRPr="00726B44">
        <w:rPr>
          <w:i/>
          <w:iCs/>
          <w:lang w:val="en-US" w:eastAsia="pt-BR"/>
        </w:rPr>
        <w:t xml:space="preserve">Natural </w:t>
      </w:r>
      <w:r w:rsidRPr="004F175F">
        <w:rPr>
          <w:i/>
          <w:iCs/>
          <w:lang w:val="en-US" w:eastAsia="pt-BR"/>
        </w:rPr>
        <w:t>pasture</w:t>
      </w:r>
      <w:r w:rsidR="00940C0F" w:rsidRPr="00726B44">
        <w:rPr>
          <w:i/>
          <w:iCs/>
          <w:lang w:val="en-US" w:eastAsia="pt-BR"/>
        </w:rPr>
        <w:t xml:space="preserve"> </w:t>
      </w:r>
      <w:r w:rsidR="00940C0F" w:rsidRPr="0068280A">
        <w:rPr>
          <w:i/>
          <w:iCs/>
          <w:lang w:val="en-US" w:eastAsia="pt-BR"/>
        </w:rPr>
        <w:t>(P</w:t>
      </w:r>
      <w:r w:rsidR="0068280A" w:rsidRPr="0068280A">
        <w:rPr>
          <w:i/>
          <w:iCs/>
          <w:lang w:val="en-US" w:eastAsia="pt-BR"/>
        </w:rPr>
        <w:t>N)</w:t>
      </w:r>
      <w:r w:rsidR="00E276ED" w:rsidRPr="0068280A">
        <w:rPr>
          <w:i/>
          <w:iCs/>
          <w:lang w:val="en-US" w:eastAsia="pt-BR"/>
        </w:rPr>
        <w:t>:</w:t>
      </w:r>
      <w:r w:rsidR="00E276ED" w:rsidRPr="004F175F">
        <w:rPr>
          <w:i/>
          <w:iCs/>
          <w:lang w:val="en-US" w:eastAsia="pt-BR"/>
        </w:rPr>
        <w:t xml:space="preserve"> </w:t>
      </w:r>
      <w:r w:rsidR="004F175F" w:rsidRPr="004F175F">
        <w:rPr>
          <w:i/>
          <w:iCs/>
          <w:lang w:val="en-US" w:eastAsia="pt-BR"/>
        </w:rPr>
        <w:t>natural fields,</w:t>
      </w:r>
      <w:r w:rsidR="00E276ED" w:rsidRPr="004F175F">
        <w:rPr>
          <w:i/>
          <w:iCs/>
          <w:lang w:val="en-US" w:eastAsia="pt-BR"/>
        </w:rPr>
        <w:t xml:space="preserve"> </w:t>
      </w:r>
      <w:r w:rsidR="004F175F" w:rsidRPr="0068280A">
        <w:rPr>
          <w:i/>
          <w:iCs/>
          <w:lang w:val="en-US" w:eastAsia="pt-BR"/>
        </w:rPr>
        <w:t>a</w:t>
      </w:r>
      <w:r w:rsidR="004F175F" w:rsidRPr="004F175F">
        <w:rPr>
          <w:i/>
          <w:iCs/>
          <w:lang w:val="en-US" w:eastAsia="pt-BR"/>
        </w:rPr>
        <w:t>nd other</w:t>
      </w:r>
      <w:r w:rsidR="00E276ED" w:rsidRPr="004F175F">
        <w:rPr>
          <w:i/>
          <w:iCs/>
          <w:lang w:val="en-US" w:eastAsia="pt-BR"/>
        </w:rPr>
        <w:t xml:space="preserve">s – </w:t>
      </w:r>
      <w:r w:rsidR="004F175F" w:rsidRPr="004F175F">
        <w:rPr>
          <w:lang w:val="en-US" w:eastAsia="pt-BR"/>
        </w:rPr>
        <w:t xml:space="preserve">these are the </w:t>
      </w:r>
      <w:r w:rsidR="004F175F">
        <w:rPr>
          <w:lang w:val="en-US" w:eastAsia="pt-BR"/>
        </w:rPr>
        <w:t>ar</w:t>
      </w:r>
      <w:r w:rsidR="004F175F" w:rsidRPr="004F175F">
        <w:rPr>
          <w:lang w:val="en-US" w:eastAsia="pt-BR"/>
        </w:rPr>
        <w:t xml:space="preserve">eas (in hectares) of unplanted pastures, even </w:t>
      </w:r>
      <w:r w:rsidR="00146705">
        <w:rPr>
          <w:lang w:val="en-US" w:eastAsia="pt-BR"/>
        </w:rPr>
        <w:t>those areas that</w:t>
      </w:r>
      <w:r w:rsidR="004F175F" w:rsidRPr="004F175F">
        <w:rPr>
          <w:lang w:val="en-US" w:eastAsia="pt-BR"/>
        </w:rPr>
        <w:t xml:space="preserve"> </w:t>
      </w:r>
      <w:r w:rsidR="00146705">
        <w:rPr>
          <w:lang w:val="en-US" w:eastAsia="pt-BR"/>
        </w:rPr>
        <w:t>were</w:t>
      </w:r>
      <w:r w:rsidR="004F175F" w:rsidRPr="004F175F">
        <w:rPr>
          <w:lang w:val="en-US" w:eastAsia="pt-BR"/>
        </w:rPr>
        <w:t xml:space="preserve"> subjected to cleaning, disk harrow or others, </w:t>
      </w:r>
      <w:r w:rsidR="004F175F">
        <w:rPr>
          <w:lang w:val="en-US" w:eastAsia="pt-BR"/>
        </w:rPr>
        <w:t>use</w:t>
      </w:r>
      <w:r w:rsidR="004F175F" w:rsidRPr="004F175F">
        <w:rPr>
          <w:lang w:val="en-US" w:eastAsia="pt-BR"/>
        </w:rPr>
        <w:t>d</w:t>
      </w:r>
      <w:r w:rsidR="004F175F">
        <w:rPr>
          <w:lang w:val="en-US" w:eastAsia="pt-BR"/>
        </w:rPr>
        <w:t xml:space="preserve"> </w:t>
      </w:r>
      <w:r w:rsidR="004F175F" w:rsidRPr="004F175F">
        <w:rPr>
          <w:lang w:val="en-US" w:eastAsia="pt-BR"/>
        </w:rPr>
        <w:t xml:space="preserve">or </w:t>
      </w:r>
      <w:r w:rsidR="00146705">
        <w:rPr>
          <w:iCs/>
          <w:lang w:val="en-US" w:eastAsia="pt-BR"/>
        </w:rPr>
        <w:t>intended</w:t>
      </w:r>
      <w:r w:rsidR="004F175F">
        <w:rPr>
          <w:lang w:val="en-US" w:eastAsia="pt-BR"/>
        </w:rPr>
        <w:t xml:space="preserve"> for the </w:t>
      </w:r>
      <w:r w:rsidR="00D77FEC">
        <w:rPr>
          <w:lang w:val="en-US" w:eastAsia="pt-BR"/>
        </w:rPr>
        <w:t>grazing of the existing animals in the establishment;</w:t>
      </w:r>
    </w:p>
    <w:p w14:paraId="4322DE1C" w14:textId="77777777" w:rsidR="00E276ED" w:rsidRPr="00D77FEC" w:rsidRDefault="00E276ED" w:rsidP="00940C0F">
      <w:pPr>
        <w:autoSpaceDE w:val="0"/>
        <w:autoSpaceDN w:val="0"/>
        <w:adjustRightInd w:val="0"/>
        <w:jc w:val="both"/>
        <w:rPr>
          <w:lang w:val="en-US" w:eastAsia="pt-BR"/>
        </w:rPr>
      </w:pPr>
    </w:p>
    <w:p w14:paraId="2BAFBCCD" w14:textId="77777777" w:rsidR="00146705" w:rsidRDefault="00D77FEC" w:rsidP="00940C0F">
      <w:pPr>
        <w:autoSpaceDE w:val="0"/>
        <w:autoSpaceDN w:val="0"/>
        <w:adjustRightInd w:val="0"/>
        <w:jc w:val="both"/>
        <w:rPr>
          <w:lang w:val="en-US" w:eastAsia="pt-BR"/>
        </w:rPr>
      </w:pPr>
      <w:r>
        <w:rPr>
          <w:i/>
          <w:iCs/>
          <w:lang w:val="en-US" w:eastAsia="pt-BR"/>
        </w:rPr>
        <w:t xml:space="preserve">Planted pasture that was </w:t>
      </w:r>
      <w:r w:rsidRPr="0058471D">
        <w:rPr>
          <w:i/>
          <w:iCs/>
          <w:lang w:val="en-US" w:eastAsia="pt-BR"/>
        </w:rPr>
        <w:t>degraded (PCD) due</w:t>
      </w:r>
      <w:r>
        <w:rPr>
          <w:i/>
          <w:iCs/>
          <w:lang w:val="en-US" w:eastAsia="pt-BR"/>
        </w:rPr>
        <w:t xml:space="preserve"> to inadequate management or lack of conservation, which was found degraded or little productive – </w:t>
      </w:r>
      <w:r>
        <w:rPr>
          <w:iCs/>
          <w:lang w:val="en-US" w:eastAsia="pt-BR"/>
        </w:rPr>
        <w:t xml:space="preserve">this included the areas that were planted with vegetation species </w:t>
      </w:r>
      <w:r w:rsidR="00146705">
        <w:rPr>
          <w:iCs/>
          <w:lang w:val="en-US" w:eastAsia="pt-BR"/>
        </w:rPr>
        <w:t>intended</w:t>
      </w:r>
      <w:r>
        <w:rPr>
          <w:iCs/>
          <w:lang w:val="en-US" w:eastAsia="pt-BR"/>
        </w:rPr>
        <w:t xml:space="preserve"> </w:t>
      </w:r>
      <w:r w:rsidR="00D96FBD">
        <w:rPr>
          <w:lang w:val="en-US" w:eastAsia="pt-BR"/>
        </w:rPr>
        <w:t xml:space="preserve">for the grazing of the existing animals in the establishment and that </w:t>
      </w:r>
      <w:r w:rsidR="00146705">
        <w:rPr>
          <w:lang w:val="en-US" w:eastAsia="pt-BR"/>
        </w:rPr>
        <w:t>exhibited this condition;</w:t>
      </w:r>
    </w:p>
    <w:p w14:paraId="196F30AA" w14:textId="77777777" w:rsidR="00A80807" w:rsidRDefault="00A80807" w:rsidP="00940C0F">
      <w:pPr>
        <w:autoSpaceDE w:val="0"/>
        <w:autoSpaceDN w:val="0"/>
        <w:adjustRightInd w:val="0"/>
        <w:jc w:val="both"/>
        <w:rPr>
          <w:lang w:val="en-US" w:eastAsia="pt-BR"/>
        </w:rPr>
      </w:pPr>
    </w:p>
    <w:p w14:paraId="0FEADC24" w14:textId="77777777" w:rsidR="00D96FBD" w:rsidRPr="00D96FBD" w:rsidRDefault="00E276ED" w:rsidP="00940C0F">
      <w:pPr>
        <w:autoSpaceDE w:val="0"/>
        <w:autoSpaceDN w:val="0"/>
        <w:adjustRightInd w:val="0"/>
        <w:jc w:val="both"/>
        <w:rPr>
          <w:iCs/>
          <w:lang w:val="en-US" w:eastAsia="pt-BR"/>
        </w:rPr>
      </w:pPr>
      <w:r w:rsidRPr="00D96FBD">
        <w:rPr>
          <w:i/>
          <w:iCs/>
          <w:lang w:val="en-US" w:eastAsia="pt-BR"/>
        </w:rPr>
        <w:t>P</w:t>
      </w:r>
      <w:r w:rsidR="00D96FBD" w:rsidRPr="00D96FBD">
        <w:rPr>
          <w:i/>
          <w:iCs/>
          <w:lang w:val="en-US" w:eastAsia="pt-BR"/>
        </w:rPr>
        <w:t xml:space="preserve">lanted pasture in good </w:t>
      </w:r>
      <w:r w:rsidR="00D96FBD" w:rsidRPr="0058471D">
        <w:rPr>
          <w:i/>
          <w:iCs/>
          <w:lang w:val="en-US" w:eastAsia="pt-BR"/>
        </w:rPr>
        <w:t xml:space="preserve">condition </w:t>
      </w:r>
      <w:r w:rsidR="00940C0F" w:rsidRPr="0058471D">
        <w:rPr>
          <w:i/>
          <w:iCs/>
          <w:lang w:val="en-US" w:eastAsia="pt-BR"/>
        </w:rPr>
        <w:t>(PC)</w:t>
      </w:r>
      <w:r w:rsidRPr="0058471D">
        <w:rPr>
          <w:i/>
          <w:iCs/>
          <w:lang w:val="en-US" w:eastAsia="pt-BR"/>
        </w:rPr>
        <w:t xml:space="preserve"> –</w:t>
      </w:r>
      <w:r w:rsidRPr="00D96FBD">
        <w:rPr>
          <w:i/>
          <w:iCs/>
          <w:lang w:val="en-US" w:eastAsia="pt-BR"/>
        </w:rPr>
        <w:t xml:space="preserve"> </w:t>
      </w:r>
      <w:r w:rsidR="00D96FBD" w:rsidRPr="00D96FBD">
        <w:rPr>
          <w:iCs/>
          <w:lang w:val="en-US" w:eastAsia="pt-BR"/>
        </w:rPr>
        <w:t xml:space="preserve">this </w:t>
      </w:r>
      <w:r w:rsidR="00146705">
        <w:rPr>
          <w:iCs/>
          <w:lang w:val="en-US" w:eastAsia="pt-BR"/>
        </w:rPr>
        <w:t xml:space="preserve">refers to the areas that were planted or prepared to be planted with vegetation species intended </w:t>
      </w:r>
      <w:r w:rsidR="00146705">
        <w:rPr>
          <w:lang w:val="en-US" w:eastAsia="pt-BR"/>
        </w:rPr>
        <w:t xml:space="preserve">for the grazing of the existing animals in the establishment. They were not degraded as they received frequent maintenance. The pastures in process of recovery were included here; and </w:t>
      </w:r>
      <w:r w:rsidR="00D96FBD" w:rsidRPr="00D96FBD">
        <w:rPr>
          <w:iCs/>
          <w:lang w:val="en-US" w:eastAsia="pt-BR"/>
        </w:rPr>
        <w:t xml:space="preserve"> </w:t>
      </w:r>
    </w:p>
    <w:p w14:paraId="400C187C" w14:textId="77777777" w:rsidR="00940C0F" w:rsidRPr="00726B44" w:rsidRDefault="00940C0F" w:rsidP="00940C0F">
      <w:pPr>
        <w:autoSpaceDE w:val="0"/>
        <w:autoSpaceDN w:val="0"/>
        <w:adjustRightInd w:val="0"/>
        <w:jc w:val="both"/>
        <w:rPr>
          <w:lang w:val="en-US" w:eastAsia="pt-BR"/>
        </w:rPr>
      </w:pPr>
    </w:p>
    <w:p w14:paraId="2B142ADC" w14:textId="77777777" w:rsidR="00146705" w:rsidRPr="00146705" w:rsidRDefault="00146705" w:rsidP="00940C0F">
      <w:pPr>
        <w:autoSpaceDE w:val="0"/>
        <w:autoSpaceDN w:val="0"/>
        <w:adjustRightInd w:val="0"/>
        <w:jc w:val="both"/>
        <w:rPr>
          <w:lang w:val="en-US" w:eastAsia="pt-BR"/>
        </w:rPr>
      </w:pPr>
      <w:r w:rsidRPr="00146705">
        <w:rPr>
          <w:i/>
          <w:lang w:val="en-US" w:eastAsia="pt-BR"/>
        </w:rPr>
        <w:t xml:space="preserve">Total area of </w:t>
      </w:r>
      <w:r w:rsidRPr="0058471D">
        <w:rPr>
          <w:i/>
          <w:lang w:val="en-US" w:eastAsia="pt-BR"/>
        </w:rPr>
        <w:t xml:space="preserve">pasture </w:t>
      </w:r>
      <w:r w:rsidR="00940C0F" w:rsidRPr="0058471D">
        <w:rPr>
          <w:i/>
          <w:lang w:val="en-US" w:eastAsia="pt-BR"/>
        </w:rPr>
        <w:t xml:space="preserve">(PT) – </w:t>
      </w:r>
      <w:r w:rsidRPr="0058471D">
        <w:rPr>
          <w:lang w:val="en-US" w:eastAsia="pt-BR"/>
        </w:rPr>
        <w:t>this</w:t>
      </w:r>
      <w:r w:rsidRPr="00146705">
        <w:rPr>
          <w:lang w:val="en-US" w:eastAsia="pt-BR"/>
        </w:rPr>
        <w:t xml:space="preserve"> corre</w:t>
      </w:r>
      <w:r w:rsidR="0020541B">
        <w:rPr>
          <w:lang w:val="en-US" w:eastAsia="pt-BR"/>
        </w:rPr>
        <w:t>s</w:t>
      </w:r>
      <w:r w:rsidRPr="00146705">
        <w:rPr>
          <w:lang w:val="en-US" w:eastAsia="pt-BR"/>
        </w:rPr>
        <w:t>ponds to the</w:t>
      </w:r>
      <w:r>
        <w:rPr>
          <w:lang w:val="en-US" w:eastAsia="pt-BR"/>
        </w:rPr>
        <w:t xml:space="preserve"> sum of all areas described above.</w:t>
      </w:r>
      <w:r w:rsidRPr="00146705">
        <w:rPr>
          <w:lang w:val="en-US" w:eastAsia="pt-BR"/>
        </w:rPr>
        <w:t xml:space="preserve">  </w:t>
      </w:r>
    </w:p>
    <w:p w14:paraId="3FBCFD48" w14:textId="77777777" w:rsidR="00E276ED" w:rsidRPr="00726B44" w:rsidRDefault="00E276ED" w:rsidP="00E276ED">
      <w:pPr>
        <w:autoSpaceDE w:val="0"/>
        <w:autoSpaceDN w:val="0"/>
        <w:adjustRightInd w:val="0"/>
        <w:rPr>
          <w:lang w:val="en-US" w:eastAsia="pt-BR"/>
        </w:rPr>
      </w:pPr>
    </w:p>
    <w:p w14:paraId="4BD8F0C8" w14:textId="6A2983E8" w:rsidR="00E368C7" w:rsidRDefault="0020541B" w:rsidP="00107418">
      <w:pPr>
        <w:autoSpaceDE w:val="0"/>
        <w:autoSpaceDN w:val="0"/>
        <w:adjustRightInd w:val="0"/>
        <w:jc w:val="both"/>
        <w:rPr>
          <w:lang w:val="en-US" w:eastAsia="pt-BR"/>
        </w:rPr>
      </w:pPr>
      <w:r w:rsidRPr="0020541B">
        <w:rPr>
          <w:lang w:val="en-US" w:eastAsia="pt-BR"/>
        </w:rPr>
        <w:t xml:space="preserve">The cattle </w:t>
      </w:r>
      <w:r>
        <w:rPr>
          <w:lang w:val="en-US" w:eastAsia="pt-BR"/>
        </w:rPr>
        <w:t xml:space="preserve">population </w:t>
      </w:r>
      <w:r w:rsidRPr="0020541B">
        <w:rPr>
          <w:lang w:val="en-US" w:eastAsia="pt-BR"/>
        </w:rPr>
        <w:t>count was ba</w:t>
      </w:r>
      <w:r>
        <w:rPr>
          <w:lang w:val="en-US" w:eastAsia="pt-BR"/>
        </w:rPr>
        <w:t>sed on declaratory information, including the cattle that belonged to the producer</w:t>
      </w:r>
      <w:r w:rsidRPr="0020541B">
        <w:rPr>
          <w:lang w:val="en-US" w:eastAsia="pt-BR"/>
        </w:rPr>
        <w:t xml:space="preserve">, </w:t>
      </w:r>
      <w:r>
        <w:rPr>
          <w:lang w:val="en-US" w:eastAsia="pt-BR"/>
        </w:rPr>
        <w:t xml:space="preserve">the </w:t>
      </w:r>
      <w:r w:rsidRPr="0020541B">
        <w:rPr>
          <w:lang w:val="en-US" w:eastAsia="pt-BR"/>
        </w:rPr>
        <w:t xml:space="preserve">employees and </w:t>
      </w:r>
      <w:r>
        <w:rPr>
          <w:lang w:val="en-US" w:eastAsia="pt-BR"/>
        </w:rPr>
        <w:t xml:space="preserve">the </w:t>
      </w:r>
      <w:r w:rsidRPr="0020541B">
        <w:rPr>
          <w:lang w:val="en-US" w:eastAsia="pt-BR"/>
        </w:rPr>
        <w:t xml:space="preserve">residents who were in the establishment on the </w:t>
      </w:r>
      <w:r>
        <w:rPr>
          <w:lang w:val="en-US" w:eastAsia="pt-BR"/>
        </w:rPr>
        <w:t xml:space="preserve">reference </w:t>
      </w:r>
      <w:r w:rsidRPr="0020541B">
        <w:rPr>
          <w:lang w:val="en-US" w:eastAsia="pt-BR"/>
        </w:rPr>
        <w:t>date</w:t>
      </w:r>
      <w:r>
        <w:rPr>
          <w:lang w:val="en-US" w:eastAsia="pt-BR"/>
        </w:rPr>
        <w:t>.</w:t>
      </w:r>
      <w:r w:rsidRPr="0020541B">
        <w:rPr>
          <w:lang w:val="en-US" w:eastAsia="pt-BR"/>
        </w:rPr>
        <w:t xml:space="preserve"> </w:t>
      </w:r>
      <w:r>
        <w:rPr>
          <w:lang w:val="en-US" w:eastAsia="pt-BR"/>
        </w:rPr>
        <w:t>T</w:t>
      </w:r>
      <w:r w:rsidRPr="0020541B">
        <w:rPr>
          <w:lang w:val="en-US" w:eastAsia="pt-BR"/>
        </w:rPr>
        <w:t xml:space="preserve">he producer's </w:t>
      </w:r>
      <w:r>
        <w:rPr>
          <w:lang w:val="en-US" w:eastAsia="pt-BR"/>
        </w:rPr>
        <w:t>cattle</w:t>
      </w:r>
      <w:r w:rsidRPr="0020541B">
        <w:rPr>
          <w:lang w:val="en-US" w:eastAsia="pt-BR"/>
        </w:rPr>
        <w:t xml:space="preserve"> were in transit, </w:t>
      </w:r>
      <w:r>
        <w:rPr>
          <w:lang w:val="en-US" w:eastAsia="pt-BR"/>
        </w:rPr>
        <w:t>in transfer</w:t>
      </w:r>
      <w:r w:rsidRPr="0020541B">
        <w:rPr>
          <w:lang w:val="en-US" w:eastAsia="pt-BR"/>
        </w:rPr>
        <w:t xml:space="preserve"> </w:t>
      </w:r>
      <w:r>
        <w:rPr>
          <w:lang w:val="en-US" w:eastAsia="pt-BR"/>
        </w:rPr>
        <w:t>pen</w:t>
      </w:r>
      <w:r w:rsidRPr="0020541B">
        <w:rPr>
          <w:lang w:val="en-US" w:eastAsia="pt-BR"/>
        </w:rPr>
        <w:t>s</w:t>
      </w:r>
      <w:r>
        <w:rPr>
          <w:lang w:val="en-US" w:eastAsia="pt-BR"/>
        </w:rPr>
        <w:t xml:space="preserve">, </w:t>
      </w:r>
      <w:r w:rsidRPr="0020541B">
        <w:rPr>
          <w:lang w:val="en-US" w:eastAsia="pt-BR"/>
        </w:rPr>
        <w:t xml:space="preserve">in common or </w:t>
      </w:r>
      <w:r w:rsidR="007B74A0">
        <w:rPr>
          <w:lang w:val="en-US" w:eastAsia="pt-BR"/>
        </w:rPr>
        <w:t>open pastures</w:t>
      </w:r>
      <w:r>
        <w:rPr>
          <w:lang w:val="en-US" w:eastAsia="pt-BR"/>
        </w:rPr>
        <w:t xml:space="preserve"> </w:t>
      </w:r>
      <w:r w:rsidR="007B74A0">
        <w:rPr>
          <w:lang w:val="en-US" w:eastAsia="pt-BR"/>
        </w:rPr>
        <w:t xml:space="preserve">located </w:t>
      </w:r>
      <w:r>
        <w:rPr>
          <w:lang w:val="en-US" w:eastAsia="pt-BR"/>
        </w:rPr>
        <w:t>outside the agriculture and livestock</w:t>
      </w:r>
      <w:r w:rsidRPr="0020541B">
        <w:rPr>
          <w:lang w:val="en-US" w:eastAsia="pt-BR"/>
        </w:rPr>
        <w:t xml:space="preserve"> establishment, in another </w:t>
      </w:r>
      <w:r w:rsidR="002D4B83">
        <w:rPr>
          <w:lang w:val="en-US" w:eastAsia="pt-BR"/>
        </w:rPr>
        <w:t>agriculture and livestock</w:t>
      </w:r>
      <w:r w:rsidRPr="0020541B">
        <w:rPr>
          <w:lang w:val="en-US" w:eastAsia="pt-BR"/>
        </w:rPr>
        <w:t xml:space="preserve"> establishment under grazing or rental </w:t>
      </w:r>
      <w:r w:rsidR="002D4B83">
        <w:rPr>
          <w:lang w:val="en-US" w:eastAsia="pt-BR"/>
        </w:rPr>
        <w:t xml:space="preserve">regime, or in </w:t>
      </w:r>
      <w:r w:rsidRPr="0020541B">
        <w:rPr>
          <w:lang w:val="en-US" w:eastAsia="pt-BR"/>
        </w:rPr>
        <w:t xml:space="preserve">units that </w:t>
      </w:r>
      <w:r w:rsidR="002D4B83">
        <w:rPr>
          <w:lang w:val="en-US" w:eastAsia="pt-BR"/>
        </w:rPr>
        <w:t>provided</w:t>
      </w:r>
      <w:r w:rsidRPr="0020541B">
        <w:rPr>
          <w:lang w:val="en-US" w:eastAsia="pt-BR"/>
        </w:rPr>
        <w:t xml:space="preserve"> con</w:t>
      </w:r>
      <w:r w:rsidR="007B74A0">
        <w:rPr>
          <w:lang w:val="en-US" w:eastAsia="pt-BR"/>
        </w:rPr>
        <w:t>fine</w:t>
      </w:r>
      <w:r w:rsidRPr="0020541B">
        <w:rPr>
          <w:lang w:val="en-US" w:eastAsia="pt-BR"/>
        </w:rPr>
        <w:t>ment service</w:t>
      </w:r>
      <w:r w:rsidR="002D4B83">
        <w:rPr>
          <w:lang w:val="en-US" w:eastAsia="pt-BR"/>
        </w:rPr>
        <w:t>.</w:t>
      </w:r>
      <w:r w:rsidR="007B74A0">
        <w:rPr>
          <w:lang w:val="en-US" w:eastAsia="pt-BR"/>
        </w:rPr>
        <w:t xml:space="preserve"> The cattle that belonged to more than one producer were registered in the questionnaire referring to the establishment where they were on the reference date. The cattle belonging to third </w:t>
      </w:r>
      <w:r w:rsidR="007B74A0" w:rsidRPr="0058471D">
        <w:rPr>
          <w:lang w:val="en-US" w:eastAsia="pt-BR"/>
        </w:rPr>
        <w:t xml:space="preserve">parties </w:t>
      </w:r>
      <w:r w:rsidR="003552FE" w:rsidRPr="0058471D">
        <w:rPr>
          <w:lang w:val="en-US" w:eastAsia="pt-BR"/>
        </w:rPr>
        <w:t>were leased, rented or assigned to the producer. The count did not include the producer’s animals that were rented or assigned</w:t>
      </w:r>
      <w:r w:rsidR="0058471D">
        <w:rPr>
          <w:lang w:val="en-US" w:eastAsia="pt-BR"/>
        </w:rPr>
        <w:t xml:space="preserve"> </w:t>
      </w:r>
      <w:r w:rsidR="003552FE" w:rsidRPr="0058471D">
        <w:rPr>
          <w:lang w:val="en-US" w:eastAsia="pt-BR"/>
        </w:rPr>
        <w:t>to third parties, located in other establishments on the reference date.</w:t>
      </w:r>
    </w:p>
    <w:p w14:paraId="6B665369" w14:textId="77777777" w:rsidR="0058471D" w:rsidRPr="00C35BE2" w:rsidRDefault="0058471D" w:rsidP="00107418">
      <w:pPr>
        <w:autoSpaceDE w:val="0"/>
        <w:autoSpaceDN w:val="0"/>
        <w:adjustRightInd w:val="0"/>
        <w:jc w:val="both"/>
        <w:rPr>
          <w:b/>
          <w:sz w:val="28"/>
          <w:szCs w:val="28"/>
          <w:lang w:val="en-US" w:eastAsia="pt-BR"/>
        </w:rPr>
      </w:pPr>
    </w:p>
    <w:p w14:paraId="5C99F994" w14:textId="77777777" w:rsidR="00462AD3" w:rsidRDefault="00E368C7" w:rsidP="00E368C7">
      <w:pPr>
        <w:numPr>
          <w:ilvl w:val="1"/>
          <w:numId w:val="1"/>
        </w:numPr>
        <w:autoSpaceDE w:val="0"/>
        <w:autoSpaceDN w:val="0"/>
        <w:adjustRightInd w:val="0"/>
        <w:jc w:val="both"/>
        <w:rPr>
          <w:lang w:val="pt-BR"/>
        </w:rPr>
      </w:pPr>
      <w:r w:rsidRPr="00E368C7">
        <w:rPr>
          <w:b/>
          <w:sz w:val="28"/>
          <w:szCs w:val="28"/>
          <w:lang w:val="pt-BR" w:eastAsia="pt-BR"/>
        </w:rPr>
        <w:t>Statistical analysis</w:t>
      </w:r>
      <w:r w:rsidR="00D44576">
        <w:rPr>
          <w:lang w:val="pt-BR" w:eastAsia="pt-BR"/>
        </w:rPr>
        <w:t xml:space="preserve"> </w:t>
      </w:r>
    </w:p>
    <w:p w14:paraId="1A088333" w14:textId="77777777" w:rsidR="00E20EE6" w:rsidRDefault="00E20EE6" w:rsidP="00494315">
      <w:pPr>
        <w:ind w:firstLine="720"/>
        <w:jc w:val="both"/>
        <w:rPr>
          <w:lang w:val="pt-BR"/>
        </w:rPr>
      </w:pPr>
    </w:p>
    <w:p w14:paraId="539E0C99" w14:textId="6A6FA49A" w:rsidR="003552FE" w:rsidRPr="003552FE" w:rsidRDefault="003552FE" w:rsidP="00607139">
      <w:pPr>
        <w:pStyle w:val="Corpodetexto21"/>
        <w:spacing w:before="0" w:line="240" w:lineRule="auto"/>
        <w:ind w:firstLine="709"/>
        <w:rPr>
          <w:rFonts w:ascii="Times New Roman" w:hAnsi="Times New Roman"/>
          <w:szCs w:val="24"/>
        </w:rPr>
      </w:pPr>
      <w:r w:rsidRPr="001444FB">
        <w:rPr>
          <w:rFonts w:ascii="Times New Roman" w:hAnsi="Times New Roman"/>
          <w:szCs w:val="24"/>
        </w:rPr>
        <w:t xml:space="preserve">Data from 4,904 municipalities from all Brazilian states were assessed. </w:t>
      </w:r>
      <w:r w:rsidR="00607139" w:rsidRPr="001444FB">
        <w:rPr>
          <w:rFonts w:ascii="Times New Roman" w:hAnsi="Times New Roman"/>
          <w:szCs w:val="24"/>
        </w:rPr>
        <w:t>Different multivariate techniques were employed f</w:t>
      </w:r>
      <w:r w:rsidRPr="001444FB">
        <w:rPr>
          <w:rFonts w:ascii="Times New Roman" w:hAnsi="Times New Roman"/>
          <w:szCs w:val="24"/>
        </w:rPr>
        <w:t xml:space="preserve">or the analysis and </w:t>
      </w:r>
      <w:r w:rsidR="00607139" w:rsidRPr="001444FB">
        <w:rPr>
          <w:rFonts w:ascii="Times New Roman" w:hAnsi="Times New Roman"/>
          <w:szCs w:val="24"/>
        </w:rPr>
        <w:t xml:space="preserve">the </w:t>
      </w:r>
      <w:r w:rsidRPr="001444FB">
        <w:rPr>
          <w:rFonts w:ascii="Times New Roman" w:hAnsi="Times New Roman"/>
          <w:szCs w:val="24"/>
        </w:rPr>
        <w:t xml:space="preserve">classification of </w:t>
      </w:r>
      <w:r w:rsidR="00607139" w:rsidRPr="001444FB">
        <w:rPr>
          <w:rFonts w:ascii="Times New Roman" w:hAnsi="Times New Roman"/>
          <w:szCs w:val="24"/>
        </w:rPr>
        <w:t xml:space="preserve">the </w:t>
      </w:r>
      <w:r w:rsidRPr="001444FB">
        <w:rPr>
          <w:rFonts w:ascii="Times New Roman" w:hAnsi="Times New Roman"/>
          <w:szCs w:val="24"/>
        </w:rPr>
        <w:t>municipalities according to the stocking rate</w:t>
      </w:r>
      <w:r w:rsidR="00607139" w:rsidRPr="001444FB">
        <w:rPr>
          <w:rFonts w:ascii="Times New Roman" w:hAnsi="Times New Roman"/>
          <w:szCs w:val="24"/>
        </w:rPr>
        <w:t>,</w:t>
      </w:r>
      <w:r w:rsidRPr="001444FB">
        <w:rPr>
          <w:rFonts w:ascii="Times New Roman" w:hAnsi="Times New Roman"/>
          <w:szCs w:val="24"/>
        </w:rPr>
        <w:t xml:space="preserve"> in order to develop</w:t>
      </w:r>
      <w:r w:rsidR="00607139" w:rsidRPr="001444FB">
        <w:rPr>
          <w:rFonts w:ascii="Times New Roman" w:hAnsi="Times New Roman"/>
          <w:szCs w:val="24"/>
        </w:rPr>
        <w:t xml:space="preserve"> the type</w:t>
      </w:r>
      <w:r w:rsidRPr="001444FB">
        <w:rPr>
          <w:rFonts w:ascii="Times New Roman" w:hAnsi="Times New Roman"/>
          <w:szCs w:val="24"/>
        </w:rPr>
        <w:t>. First</w:t>
      </w:r>
      <w:r w:rsidR="00607139" w:rsidRPr="001444FB">
        <w:rPr>
          <w:rFonts w:ascii="Times New Roman" w:hAnsi="Times New Roman"/>
          <w:szCs w:val="24"/>
        </w:rPr>
        <w:t>ly,</w:t>
      </w:r>
      <w:r w:rsidRPr="001444FB">
        <w:rPr>
          <w:rFonts w:ascii="Times New Roman" w:hAnsi="Times New Roman"/>
          <w:szCs w:val="24"/>
        </w:rPr>
        <w:t xml:space="preserve"> </w:t>
      </w:r>
      <w:r w:rsidR="00607139" w:rsidRPr="001444FB">
        <w:rPr>
          <w:rFonts w:ascii="Times New Roman" w:hAnsi="Times New Roman"/>
          <w:szCs w:val="24"/>
        </w:rPr>
        <w:t>the</w:t>
      </w:r>
      <w:r w:rsidRPr="001444FB">
        <w:rPr>
          <w:rFonts w:ascii="Times New Roman" w:hAnsi="Times New Roman"/>
          <w:szCs w:val="24"/>
        </w:rPr>
        <w:t xml:space="preserve"> basic statistics were estimated by biome and by </w:t>
      </w:r>
      <w:r w:rsidR="00607139" w:rsidRPr="001444FB">
        <w:rPr>
          <w:rFonts w:ascii="Times New Roman" w:hAnsi="Times New Roman"/>
          <w:szCs w:val="24"/>
        </w:rPr>
        <w:t>s</w:t>
      </w:r>
      <w:r w:rsidRPr="001444FB">
        <w:rPr>
          <w:rFonts w:ascii="Times New Roman" w:hAnsi="Times New Roman"/>
          <w:szCs w:val="24"/>
        </w:rPr>
        <w:t>tate. After the critical analysis</w:t>
      </w:r>
      <w:r w:rsidR="00607139" w:rsidRPr="001444FB">
        <w:rPr>
          <w:rFonts w:ascii="Times New Roman" w:hAnsi="Times New Roman"/>
          <w:szCs w:val="24"/>
        </w:rPr>
        <w:t>,</w:t>
      </w:r>
      <w:r w:rsidRPr="001444FB">
        <w:rPr>
          <w:rFonts w:ascii="Times New Roman" w:hAnsi="Times New Roman"/>
          <w:szCs w:val="24"/>
        </w:rPr>
        <w:t xml:space="preserve"> t</w:t>
      </w:r>
      <w:r w:rsidR="00607139" w:rsidRPr="001444FB">
        <w:rPr>
          <w:rFonts w:ascii="Times New Roman" w:hAnsi="Times New Roman"/>
          <w:szCs w:val="24"/>
        </w:rPr>
        <w:t>he</w:t>
      </w:r>
      <w:r w:rsidRPr="001444FB">
        <w:rPr>
          <w:rFonts w:ascii="Times New Roman" w:hAnsi="Times New Roman"/>
          <w:szCs w:val="24"/>
        </w:rPr>
        <w:t xml:space="preserve"> exploratory factor analysis </w:t>
      </w:r>
      <w:r w:rsidR="00607139" w:rsidRPr="001444FB">
        <w:rPr>
          <w:rFonts w:ascii="Times New Roman" w:hAnsi="Times New Roman"/>
          <w:szCs w:val="24"/>
        </w:rPr>
        <w:t xml:space="preserve">was conducted in order </w:t>
      </w:r>
      <w:r w:rsidRPr="001444FB">
        <w:rPr>
          <w:rFonts w:ascii="Times New Roman" w:hAnsi="Times New Roman"/>
          <w:szCs w:val="24"/>
        </w:rPr>
        <w:t xml:space="preserve">to </w:t>
      </w:r>
      <w:r w:rsidR="00607139" w:rsidRPr="001444FB">
        <w:rPr>
          <w:rFonts w:ascii="Times New Roman" w:hAnsi="Times New Roman"/>
          <w:szCs w:val="24"/>
        </w:rPr>
        <w:t>evaluate</w:t>
      </w:r>
      <w:r w:rsidRPr="001444FB">
        <w:rPr>
          <w:rFonts w:ascii="Times New Roman" w:hAnsi="Times New Roman"/>
          <w:szCs w:val="24"/>
        </w:rPr>
        <w:t xml:space="preserve"> the behavior of a large number of variables related to </w:t>
      </w:r>
      <w:r w:rsidR="00607139" w:rsidRPr="001444FB">
        <w:rPr>
          <w:rFonts w:ascii="Times New Roman" w:hAnsi="Times New Roman"/>
          <w:szCs w:val="24"/>
        </w:rPr>
        <w:t xml:space="preserve">the </w:t>
      </w:r>
      <w:r w:rsidRPr="001444FB">
        <w:rPr>
          <w:rFonts w:ascii="Times New Roman" w:hAnsi="Times New Roman"/>
          <w:szCs w:val="24"/>
        </w:rPr>
        <w:t xml:space="preserve">stocking rate, by means of a small amount of latent factors. Data from </w:t>
      </w:r>
      <w:r w:rsidR="00607139" w:rsidRPr="001444FB">
        <w:rPr>
          <w:rFonts w:ascii="Times New Roman" w:hAnsi="Times New Roman"/>
          <w:szCs w:val="24"/>
        </w:rPr>
        <w:t xml:space="preserve">the </w:t>
      </w:r>
      <w:r w:rsidRPr="001444FB">
        <w:rPr>
          <w:rFonts w:ascii="Times New Roman" w:hAnsi="Times New Roman"/>
          <w:szCs w:val="24"/>
        </w:rPr>
        <w:t>areas of PN, PCD, PC</w:t>
      </w:r>
      <w:r w:rsidR="00607139" w:rsidRPr="001444FB">
        <w:rPr>
          <w:rFonts w:ascii="Times New Roman" w:hAnsi="Times New Roman"/>
          <w:szCs w:val="24"/>
        </w:rPr>
        <w:t xml:space="preserve">, </w:t>
      </w:r>
      <w:r w:rsidRPr="001444FB">
        <w:rPr>
          <w:rFonts w:ascii="Times New Roman" w:hAnsi="Times New Roman"/>
          <w:szCs w:val="24"/>
        </w:rPr>
        <w:t xml:space="preserve">and PT. </w:t>
      </w:r>
      <w:r w:rsidR="00607139" w:rsidRPr="001444FB">
        <w:rPr>
          <w:rFonts w:ascii="Times New Roman" w:hAnsi="Times New Roman"/>
          <w:szCs w:val="24"/>
        </w:rPr>
        <w:t>I</w:t>
      </w:r>
      <w:r w:rsidRPr="001444FB">
        <w:rPr>
          <w:rFonts w:ascii="Times New Roman" w:hAnsi="Times New Roman"/>
          <w:szCs w:val="24"/>
        </w:rPr>
        <w:t xml:space="preserve">n addition to the number of cattle </w:t>
      </w:r>
      <w:r w:rsidR="00607139" w:rsidRPr="001444FB">
        <w:rPr>
          <w:rFonts w:ascii="Times New Roman" w:hAnsi="Times New Roman"/>
          <w:szCs w:val="24"/>
        </w:rPr>
        <w:t>i</w:t>
      </w:r>
      <w:r w:rsidRPr="001444FB">
        <w:rPr>
          <w:rFonts w:ascii="Times New Roman" w:hAnsi="Times New Roman"/>
          <w:szCs w:val="24"/>
        </w:rPr>
        <w:t>n native pasture (Bov</w:t>
      </w:r>
      <w:r w:rsidR="00607139" w:rsidRPr="001444FB">
        <w:rPr>
          <w:rFonts w:ascii="Times New Roman" w:hAnsi="Times New Roman"/>
          <w:szCs w:val="24"/>
        </w:rPr>
        <w:t>_</w:t>
      </w:r>
      <w:r w:rsidRPr="001444FB">
        <w:rPr>
          <w:rFonts w:ascii="Times New Roman" w:hAnsi="Times New Roman"/>
          <w:szCs w:val="24"/>
        </w:rPr>
        <w:t xml:space="preserve">PN), cattle </w:t>
      </w:r>
      <w:r w:rsidR="00607139" w:rsidRPr="001444FB">
        <w:rPr>
          <w:rFonts w:ascii="Times New Roman" w:hAnsi="Times New Roman"/>
          <w:szCs w:val="24"/>
        </w:rPr>
        <w:t xml:space="preserve">in degraded </w:t>
      </w:r>
      <w:r w:rsidRPr="001444FB">
        <w:rPr>
          <w:rFonts w:ascii="Times New Roman" w:hAnsi="Times New Roman"/>
          <w:szCs w:val="24"/>
        </w:rPr>
        <w:t xml:space="preserve">cultivated </w:t>
      </w:r>
      <w:r w:rsidR="00607139" w:rsidRPr="001444FB">
        <w:rPr>
          <w:rFonts w:ascii="Times New Roman" w:hAnsi="Times New Roman"/>
          <w:szCs w:val="24"/>
        </w:rPr>
        <w:t xml:space="preserve">pasture </w:t>
      </w:r>
      <w:r w:rsidRPr="001444FB">
        <w:rPr>
          <w:rFonts w:ascii="Times New Roman" w:hAnsi="Times New Roman"/>
          <w:szCs w:val="24"/>
        </w:rPr>
        <w:t>(Bov</w:t>
      </w:r>
      <w:r w:rsidR="00607139" w:rsidRPr="001444FB">
        <w:rPr>
          <w:rFonts w:ascii="Times New Roman" w:hAnsi="Times New Roman"/>
          <w:szCs w:val="24"/>
        </w:rPr>
        <w:t>_</w:t>
      </w:r>
      <w:r w:rsidRPr="001444FB">
        <w:rPr>
          <w:rFonts w:ascii="Times New Roman" w:hAnsi="Times New Roman"/>
          <w:szCs w:val="24"/>
        </w:rPr>
        <w:t xml:space="preserve">PCD), cattle in cultivated </w:t>
      </w:r>
      <w:r w:rsidR="00607139" w:rsidRPr="001444FB">
        <w:rPr>
          <w:rFonts w:ascii="Times New Roman" w:hAnsi="Times New Roman"/>
          <w:szCs w:val="24"/>
        </w:rPr>
        <w:t xml:space="preserve">pasture </w:t>
      </w:r>
      <w:r w:rsidRPr="001444FB">
        <w:rPr>
          <w:rFonts w:ascii="Times New Roman" w:hAnsi="Times New Roman"/>
          <w:szCs w:val="24"/>
        </w:rPr>
        <w:t>(Bov</w:t>
      </w:r>
      <w:r w:rsidR="00607139" w:rsidRPr="001444FB">
        <w:rPr>
          <w:rFonts w:ascii="Times New Roman" w:hAnsi="Times New Roman"/>
          <w:szCs w:val="24"/>
        </w:rPr>
        <w:t>_</w:t>
      </w:r>
      <w:r w:rsidRPr="001444FB">
        <w:rPr>
          <w:rFonts w:ascii="Times New Roman" w:hAnsi="Times New Roman"/>
          <w:szCs w:val="24"/>
        </w:rPr>
        <w:t>PC), cattle in total pasture area (PT) and cattle stocking rate (TxLota).</w:t>
      </w:r>
    </w:p>
    <w:p w14:paraId="715637F3" w14:textId="7FC73FE0" w:rsidR="003552FE" w:rsidRPr="003552FE" w:rsidRDefault="00607139" w:rsidP="00607139">
      <w:pPr>
        <w:pStyle w:val="Corpodetexto21"/>
        <w:spacing w:before="0" w:line="240" w:lineRule="auto"/>
        <w:ind w:firstLine="709"/>
        <w:rPr>
          <w:rFonts w:ascii="Times New Roman" w:hAnsi="Times New Roman"/>
          <w:szCs w:val="24"/>
        </w:rPr>
      </w:pPr>
      <w:r>
        <w:rPr>
          <w:rFonts w:ascii="Times New Roman" w:hAnsi="Times New Roman"/>
          <w:szCs w:val="24"/>
        </w:rPr>
        <w:t>As the</w:t>
      </w:r>
      <w:r w:rsidR="00F44F0F">
        <w:rPr>
          <w:rFonts w:ascii="Times New Roman" w:hAnsi="Times New Roman"/>
          <w:szCs w:val="24"/>
        </w:rPr>
        <w:t xml:space="preserve"> data are</w:t>
      </w:r>
      <w:r w:rsidRPr="00607139">
        <w:rPr>
          <w:rFonts w:ascii="Times New Roman" w:hAnsi="Times New Roman"/>
          <w:szCs w:val="24"/>
        </w:rPr>
        <w:t xml:space="preserve"> highly correlated</w:t>
      </w:r>
      <w:r w:rsidR="00F44F0F">
        <w:rPr>
          <w:rFonts w:ascii="Times New Roman" w:hAnsi="Times New Roman"/>
          <w:szCs w:val="24"/>
        </w:rPr>
        <w:t>,</w:t>
      </w:r>
      <w:r w:rsidRPr="00607139">
        <w:rPr>
          <w:rFonts w:ascii="Times New Roman" w:hAnsi="Times New Roman"/>
          <w:szCs w:val="24"/>
        </w:rPr>
        <w:t xml:space="preserve"> </w:t>
      </w:r>
      <w:r w:rsidR="00F44F0F">
        <w:rPr>
          <w:rFonts w:ascii="Times New Roman" w:hAnsi="Times New Roman"/>
          <w:szCs w:val="24"/>
        </w:rPr>
        <w:t xml:space="preserve">the </w:t>
      </w:r>
      <w:r w:rsidR="00F44F0F" w:rsidRPr="00607139">
        <w:rPr>
          <w:rFonts w:ascii="Times New Roman" w:hAnsi="Times New Roman"/>
          <w:szCs w:val="24"/>
        </w:rPr>
        <w:t>factor</w:t>
      </w:r>
      <w:r w:rsidR="00F44F0F">
        <w:rPr>
          <w:rFonts w:ascii="Times New Roman" w:hAnsi="Times New Roman"/>
          <w:szCs w:val="24"/>
        </w:rPr>
        <w:t>ial</w:t>
      </w:r>
      <w:r w:rsidRPr="00607139">
        <w:rPr>
          <w:rFonts w:ascii="Times New Roman" w:hAnsi="Times New Roman"/>
          <w:szCs w:val="24"/>
        </w:rPr>
        <w:t xml:space="preserve"> analysis</w:t>
      </w:r>
      <w:r w:rsidR="00F44F0F">
        <w:rPr>
          <w:rFonts w:ascii="Times New Roman" w:hAnsi="Times New Roman"/>
          <w:szCs w:val="24"/>
        </w:rPr>
        <w:t xml:space="preserve"> </w:t>
      </w:r>
      <w:r w:rsidR="00F44F0F" w:rsidRPr="00607139">
        <w:rPr>
          <w:rFonts w:ascii="Times New Roman" w:hAnsi="Times New Roman"/>
          <w:szCs w:val="24"/>
        </w:rPr>
        <w:t xml:space="preserve">was </w:t>
      </w:r>
      <w:r w:rsidR="00F44F0F">
        <w:rPr>
          <w:rFonts w:ascii="Times New Roman" w:hAnsi="Times New Roman"/>
          <w:szCs w:val="24"/>
        </w:rPr>
        <w:t>applied. It is</w:t>
      </w:r>
      <w:r w:rsidRPr="00607139">
        <w:rPr>
          <w:rFonts w:ascii="Times New Roman" w:hAnsi="Times New Roman"/>
          <w:szCs w:val="24"/>
        </w:rPr>
        <w:t xml:space="preserve"> a technique that </w:t>
      </w:r>
      <w:r w:rsidR="00F44F0F">
        <w:rPr>
          <w:rFonts w:ascii="Times New Roman" w:hAnsi="Times New Roman"/>
          <w:szCs w:val="24"/>
        </w:rPr>
        <w:t>helps</w:t>
      </w:r>
      <w:r w:rsidRPr="00607139">
        <w:rPr>
          <w:rFonts w:ascii="Times New Roman" w:hAnsi="Times New Roman"/>
          <w:szCs w:val="24"/>
        </w:rPr>
        <w:t xml:space="preserve"> explain the behavior of a large number of variables in </w:t>
      </w:r>
      <w:r w:rsidR="00F44F0F">
        <w:rPr>
          <w:rFonts w:ascii="Times New Roman" w:hAnsi="Times New Roman"/>
          <w:szCs w:val="24"/>
        </w:rPr>
        <w:t xml:space="preserve">relation to </w:t>
      </w:r>
      <w:r w:rsidRPr="00607139">
        <w:rPr>
          <w:rFonts w:ascii="Times New Roman" w:hAnsi="Times New Roman"/>
          <w:szCs w:val="24"/>
        </w:rPr>
        <w:t>a small amount of factors (</w:t>
      </w:r>
      <w:r w:rsidR="00F44F0F" w:rsidRPr="00607139">
        <w:rPr>
          <w:rFonts w:ascii="Times New Roman" w:hAnsi="Times New Roman"/>
          <w:szCs w:val="24"/>
        </w:rPr>
        <w:t xml:space="preserve">common </w:t>
      </w:r>
      <w:r w:rsidRPr="00607139">
        <w:rPr>
          <w:rFonts w:ascii="Times New Roman" w:hAnsi="Times New Roman"/>
          <w:szCs w:val="24"/>
        </w:rPr>
        <w:t>underlying dimensions)</w:t>
      </w:r>
      <w:r w:rsidR="00F44F0F">
        <w:rPr>
          <w:rFonts w:ascii="Times New Roman" w:hAnsi="Times New Roman"/>
          <w:szCs w:val="24"/>
        </w:rPr>
        <w:t xml:space="preserve">, because many </w:t>
      </w:r>
      <w:r w:rsidR="0015579C">
        <w:rPr>
          <w:rFonts w:ascii="Times New Roman" w:hAnsi="Times New Roman"/>
          <w:szCs w:val="24"/>
        </w:rPr>
        <w:t>ratio</w:t>
      </w:r>
      <w:r w:rsidR="00F44F0F">
        <w:rPr>
          <w:rFonts w:ascii="Times New Roman" w:hAnsi="Times New Roman"/>
          <w:szCs w:val="24"/>
        </w:rPr>
        <w:t>s between the variables are due to the same general causal factor</w:t>
      </w:r>
      <w:r w:rsidRPr="00607139">
        <w:rPr>
          <w:rFonts w:ascii="Times New Roman" w:hAnsi="Times New Roman"/>
          <w:szCs w:val="24"/>
        </w:rPr>
        <w:t xml:space="preserve">. The essential purpose of the </w:t>
      </w:r>
      <w:r w:rsidR="00F44F0F">
        <w:rPr>
          <w:rFonts w:ascii="Times New Roman" w:hAnsi="Times New Roman"/>
          <w:szCs w:val="24"/>
        </w:rPr>
        <w:t xml:space="preserve">factor </w:t>
      </w:r>
      <w:r w:rsidRPr="00607139">
        <w:rPr>
          <w:rFonts w:ascii="Times New Roman" w:hAnsi="Times New Roman"/>
          <w:szCs w:val="24"/>
        </w:rPr>
        <w:t xml:space="preserve">analysis </w:t>
      </w:r>
      <w:r w:rsidR="00F44F0F">
        <w:rPr>
          <w:rFonts w:ascii="Times New Roman" w:hAnsi="Times New Roman"/>
          <w:szCs w:val="24"/>
        </w:rPr>
        <w:t>is to describe the (co)</w:t>
      </w:r>
      <w:r w:rsidRPr="00607139">
        <w:rPr>
          <w:rFonts w:ascii="Times New Roman" w:hAnsi="Times New Roman"/>
          <w:szCs w:val="24"/>
        </w:rPr>
        <w:t>variance between the different indicators</w:t>
      </w:r>
      <w:r w:rsidR="00F44F0F">
        <w:rPr>
          <w:rFonts w:ascii="Times New Roman" w:hAnsi="Times New Roman"/>
          <w:szCs w:val="24"/>
        </w:rPr>
        <w:t>,</w:t>
      </w:r>
      <w:r w:rsidRPr="00607139">
        <w:rPr>
          <w:rFonts w:ascii="Times New Roman" w:hAnsi="Times New Roman"/>
          <w:szCs w:val="24"/>
        </w:rPr>
        <w:t xml:space="preserve"> by means of </w:t>
      </w:r>
      <w:r w:rsidR="00F44F0F" w:rsidRPr="00607139">
        <w:rPr>
          <w:rFonts w:ascii="Times New Roman" w:hAnsi="Times New Roman"/>
          <w:szCs w:val="24"/>
        </w:rPr>
        <w:t xml:space="preserve">unobservable </w:t>
      </w:r>
      <w:r w:rsidRPr="00607139">
        <w:rPr>
          <w:rFonts w:ascii="Times New Roman" w:hAnsi="Times New Roman"/>
          <w:szCs w:val="24"/>
        </w:rPr>
        <w:t xml:space="preserve">random linear combinations (latent variables) </w:t>
      </w:r>
      <w:r w:rsidR="00F44F0F">
        <w:rPr>
          <w:rFonts w:ascii="Times New Roman" w:hAnsi="Times New Roman"/>
          <w:szCs w:val="24"/>
        </w:rPr>
        <w:t xml:space="preserve">called </w:t>
      </w:r>
      <w:r w:rsidRPr="00607139">
        <w:rPr>
          <w:rFonts w:ascii="Times New Roman" w:hAnsi="Times New Roman"/>
          <w:szCs w:val="24"/>
        </w:rPr>
        <w:t xml:space="preserve">factors (Johnson </w:t>
      </w:r>
      <w:r w:rsidR="001444FB">
        <w:rPr>
          <w:rFonts w:ascii="Times New Roman" w:hAnsi="Times New Roman"/>
          <w:szCs w:val="24"/>
        </w:rPr>
        <w:t>&amp;</w:t>
      </w:r>
      <w:r w:rsidRPr="00607139">
        <w:rPr>
          <w:rFonts w:ascii="Times New Roman" w:hAnsi="Times New Roman"/>
          <w:szCs w:val="24"/>
        </w:rPr>
        <w:t xml:space="preserve"> Wichern, 1999).</w:t>
      </w:r>
    </w:p>
    <w:p w14:paraId="13AD5479" w14:textId="4412B2FB" w:rsidR="00831512" w:rsidRPr="00607139" w:rsidRDefault="00F44F0F" w:rsidP="00607139">
      <w:pPr>
        <w:pStyle w:val="Corpodetexto21"/>
        <w:spacing w:before="0" w:after="0" w:line="240" w:lineRule="auto"/>
      </w:pPr>
      <w:r>
        <w:tab/>
      </w:r>
      <w:r w:rsidRPr="00F44F0F">
        <w:t>The</w:t>
      </w:r>
      <w:r w:rsidR="00AB5751">
        <w:t xml:space="preserve"> eingevalue </w:t>
      </w:r>
      <w:r>
        <w:t>above</w:t>
      </w:r>
      <w:r w:rsidRPr="00F44F0F">
        <w:t xml:space="preserve"> one of each factor was the criterion used to select the number of factors</w:t>
      </w:r>
      <w:r>
        <w:t>.</w:t>
      </w:r>
      <w:r w:rsidRPr="00F44F0F">
        <w:t xml:space="preserve"> </w:t>
      </w:r>
      <w:r>
        <w:t>T</w:t>
      </w:r>
      <w:r w:rsidRPr="00F44F0F">
        <w:t xml:space="preserve">he extraction of factors was performed by </w:t>
      </w:r>
      <w:r>
        <w:t xml:space="preserve">means of the </w:t>
      </w:r>
      <w:r w:rsidR="00CC35B7">
        <w:t>main</w:t>
      </w:r>
      <w:r w:rsidRPr="00F44F0F">
        <w:t xml:space="preserve"> component</w:t>
      </w:r>
      <w:r w:rsidR="00CC35B7">
        <w:t>s</w:t>
      </w:r>
      <w:r w:rsidRPr="00F44F0F">
        <w:t xml:space="preserve"> method</w:t>
      </w:r>
      <w:r>
        <w:t>. F</w:t>
      </w:r>
      <w:r w:rsidRPr="00F44F0F">
        <w:t xml:space="preserve">or </w:t>
      </w:r>
      <w:r>
        <w:t xml:space="preserve">a </w:t>
      </w:r>
      <w:r w:rsidRPr="00F44F0F">
        <w:t>more efficient analysis of the results</w:t>
      </w:r>
      <w:r>
        <w:t>,</w:t>
      </w:r>
      <w:r w:rsidRPr="00F44F0F">
        <w:t xml:space="preserve"> </w:t>
      </w:r>
      <w:r>
        <w:t xml:space="preserve">the varimax rotation </w:t>
      </w:r>
      <w:r w:rsidRPr="00F44F0F">
        <w:t xml:space="preserve">was carried out. </w:t>
      </w:r>
      <w:r>
        <w:t>T</w:t>
      </w:r>
      <w:r w:rsidRPr="00F44F0F">
        <w:t>wo factors</w:t>
      </w:r>
      <w:r>
        <w:t xml:space="preserve"> w</w:t>
      </w:r>
      <w:r w:rsidRPr="00F44F0F">
        <w:t>ere kept. The factors were then sub</w:t>
      </w:r>
      <w:r w:rsidR="00CC35B7">
        <w:t>mitted</w:t>
      </w:r>
      <w:r w:rsidRPr="00F44F0F">
        <w:t xml:space="preserve"> to the technique of </w:t>
      </w:r>
      <w:r>
        <w:t xml:space="preserve">grouping </w:t>
      </w:r>
      <w:r w:rsidRPr="00F44F0F">
        <w:t>analysis</w:t>
      </w:r>
      <w:r>
        <w:t>,</w:t>
      </w:r>
      <w:r w:rsidRPr="00F44F0F">
        <w:t xml:space="preserve"> by </w:t>
      </w:r>
      <w:r>
        <w:t xml:space="preserve">means of </w:t>
      </w:r>
      <w:r w:rsidR="00CC35B7" w:rsidRPr="00F44F0F">
        <w:t>Ward</w:t>
      </w:r>
      <w:r w:rsidR="00CC35B7">
        <w:t>’s</w:t>
      </w:r>
      <w:r w:rsidR="00CC35B7" w:rsidRPr="00F44F0F">
        <w:t xml:space="preserve"> </w:t>
      </w:r>
      <w:r w:rsidRPr="00F44F0F">
        <w:t xml:space="preserve">minimum variance </w:t>
      </w:r>
      <w:r w:rsidR="00CC35B7" w:rsidRPr="00F44F0F">
        <w:t>method</w:t>
      </w:r>
      <w:r w:rsidRPr="00F44F0F">
        <w:t xml:space="preserve">. </w:t>
      </w:r>
      <w:r w:rsidR="00CC35B7">
        <w:t>Ten</w:t>
      </w:r>
      <w:r w:rsidRPr="00F44F0F">
        <w:t xml:space="preserve"> groups of municipalities</w:t>
      </w:r>
      <w:r w:rsidR="00CC35B7">
        <w:t xml:space="preserve"> were formed</w:t>
      </w:r>
      <w:r w:rsidRPr="00F44F0F">
        <w:t>. The methodologies used are described by Khattree</w:t>
      </w:r>
      <w:r w:rsidR="00CC35B7">
        <w:t xml:space="preserve"> &amp; </w:t>
      </w:r>
      <w:r w:rsidRPr="00F44F0F">
        <w:t>Naik (2000). The SAS statistical package was used to carry out the analysis.</w:t>
      </w:r>
    </w:p>
    <w:p w14:paraId="7B8E6EB6" w14:textId="77777777" w:rsidR="00607139" w:rsidRPr="00607139" w:rsidRDefault="00607139" w:rsidP="00607139">
      <w:pPr>
        <w:pStyle w:val="Corpodetexto21"/>
        <w:spacing w:before="0" w:after="0" w:line="240" w:lineRule="auto"/>
      </w:pPr>
    </w:p>
    <w:p w14:paraId="223A2445" w14:textId="77777777" w:rsidR="00607139" w:rsidRPr="00607139" w:rsidRDefault="00607139" w:rsidP="00607139">
      <w:pPr>
        <w:pStyle w:val="Corpodetexto21"/>
        <w:spacing w:before="0" w:after="0" w:line="240" w:lineRule="auto"/>
      </w:pPr>
    </w:p>
    <w:p w14:paraId="2B8E3120" w14:textId="77777777" w:rsidR="00F44D7F" w:rsidRPr="00726B44" w:rsidRDefault="00F44D7F" w:rsidP="00225F0A">
      <w:pPr>
        <w:pStyle w:val="Corpodetexto21"/>
        <w:spacing w:before="0" w:after="0" w:line="240" w:lineRule="auto"/>
        <w:ind w:firstLine="709"/>
      </w:pPr>
    </w:p>
    <w:p w14:paraId="08FF6C19" w14:textId="77777777" w:rsidR="00F44D7F" w:rsidRPr="001508D4" w:rsidRDefault="00F44D7F" w:rsidP="00F44D7F">
      <w:pPr>
        <w:pStyle w:val="Corpodetexto21"/>
        <w:numPr>
          <w:ilvl w:val="0"/>
          <w:numId w:val="1"/>
        </w:numPr>
        <w:spacing w:before="0" w:after="0" w:line="240" w:lineRule="auto"/>
        <w:ind w:left="0" w:firstLine="0"/>
        <w:rPr>
          <w:rFonts w:ascii="Times New Roman" w:hAnsi="Times New Roman"/>
          <w:sz w:val="28"/>
          <w:szCs w:val="28"/>
          <w:lang w:val="pt-BR"/>
        </w:rPr>
      </w:pPr>
      <w:r w:rsidRPr="001508D4">
        <w:rPr>
          <w:rFonts w:ascii="Times New Roman" w:hAnsi="Times New Roman"/>
          <w:b/>
          <w:bCs/>
          <w:sz w:val="28"/>
          <w:szCs w:val="28"/>
          <w:lang w:val="pt-BR" w:eastAsia="pt-BR"/>
        </w:rPr>
        <w:t>Results and Discussion</w:t>
      </w:r>
    </w:p>
    <w:p w14:paraId="49E2BBE5" w14:textId="77777777" w:rsidR="00A831D3" w:rsidRPr="00A831D3" w:rsidRDefault="00A831D3" w:rsidP="00A831D3">
      <w:pPr>
        <w:pStyle w:val="Abstract"/>
        <w:spacing w:before="0" w:after="0"/>
        <w:ind w:left="0" w:right="0"/>
        <w:rPr>
          <w:rFonts w:ascii="Times New Roman" w:hAnsi="Times New Roman"/>
          <w:i w:val="0"/>
          <w:iCs/>
        </w:rPr>
      </w:pPr>
    </w:p>
    <w:p w14:paraId="1A4F1E9B" w14:textId="77777777" w:rsidR="00726B44" w:rsidRDefault="00726B44" w:rsidP="00A831D3">
      <w:pPr>
        <w:ind w:firstLine="720"/>
        <w:jc w:val="both"/>
        <w:rPr>
          <w:lang w:val="en-US"/>
        </w:rPr>
      </w:pPr>
    </w:p>
    <w:p w14:paraId="6855CEB0" w14:textId="65286AB5" w:rsidR="00726B44" w:rsidRPr="00726B44" w:rsidRDefault="00726B44" w:rsidP="00A831D3">
      <w:pPr>
        <w:ind w:firstLine="720"/>
        <w:jc w:val="both"/>
        <w:rPr>
          <w:lang w:val="en-US"/>
        </w:rPr>
      </w:pPr>
      <w:r w:rsidRPr="00726B44">
        <w:rPr>
          <w:lang w:val="en-US"/>
        </w:rPr>
        <w:t>Figure 1 show</w:t>
      </w:r>
      <w:r>
        <w:rPr>
          <w:lang w:val="en-US"/>
        </w:rPr>
        <w:t>s</w:t>
      </w:r>
      <w:r w:rsidRPr="00726B44">
        <w:rPr>
          <w:lang w:val="en-US"/>
        </w:rPr>
        <w:t xml:space="preserve"> the averages and standard deviations of the stocking rates in the six </w:t>
      </w:r>
      <w:r>
        <w:rPr>
          <w:lang w:val="en-US"/>
        </w:rPr>
        <w:t xml:space="preserve">Brazilian </w:t>
      </w:r>
      <w:r w:rsidRPr="00726B44">
        <w:rPr>
          <w:lang w:val="en-US"/>
        </w:rPr>
        <w:t xml:space="preserve">biomes. </w:t>
      </w:r>
      <w:r>
        <w:rPr>
          <w:lang w:val="en-US"/>
        </w:rPr>
        <w:t>T</w:t>
      </w:r>
      <w:r w:rsidRPr="00726B44">
        <w:rPr>
          <w:lang w:val="en-US"/>
        </w:rPr>
        <w:t>he lowest grazing pressure with the lowe</w:t>
      </w:r>
      <w:r>
        <w:rPr>
          <w:lang w:val="en-US"/>
        </w:rPr>
        <w:t>st stocking rate is the Pantanal, an</w:t>
      </w:r>
      <w:r w:rsidRPr="00726B44">
        <w:rPr>
          <w:lang w:val="en-US"/>
        </w:rPr>
        <w:t xml:space="preserve"> expected result </w:t>
      </w:r>
      <w:r>
        <w:rPr>
          <w:lang w:val="en-US"/>
        </w:rPr>
        <w:t>due to</w:t>
      </w:r>
      <w:r w:rsidRPr="00726B44">
        <w:rPr>
          <w:lang w:val="en-US"/>
        </w:rPr>
        <w:t xml:space="preserve"> </w:t>
      </w:r>
      <w:r>
        <w:rPr>
          <w:lang w:val="en-US"/>
        </w:rPr>
        <w:t xml:space="preserve">the very </w:t>
      </w:r>
      <w:r w:rsidRPr="00726B44">
        <w:rPr>
          <w:lang w:val="en-US"/>
        </w:rPr>
        <w:t xml:space="preserve">extensive production system of beef cattle </w:t>
      </w:r>
      <w:r>
        <w:rPr>
          <w:lang w:val="en-US"/>
        </w:rPr>
        <w:t>carried out</w:t>
      </w:r>
      <w:r w:rsidRPr="00726B44">
        <w:rPr>
          <w:lang w:val="en-US"/>
        </w:rPr>
        <w:t xml:space="preserve"> in the region (Abreu et al., 2010). On </w:t>
      </w:r>
      <w:r w:rsidRPr="00AB5751">
        <w:rPr>
          <w:lang w:val="en-US"/>
        </w:rPr>
        <w:t>the other hand, the Mata Atlântica has the largest number of cattle heads per hectare. This is p</w:t>
      </w:r>
      <w:r w:rsidR="00014BCD" w:rsidRPr="00AB5751">
        <w:rPr>
          <w:lang w:val="en-US"/>
        </w:rPr>
        <w:t>robably due to a</w:t>
      </w:r>
      <w:r w:rsidRPr="00AB5751">
        <w:rPr>
          <w:lang w:val="en-US"/>
        </w:rPr>
        <w:t xml:space="preserve"> more intensive land use in rural properties, with smaller areas and </w:t>
      </w:r>
      <w:r w:rsidR="00014BCD" w:rsidRPr="00AB5751">
        <w:rPr>
          <w:lang w:val="en-US"/>
        </w:rPr>
        <w:t xml:space="preserve">a </w:t>
      </w:r>
      <w:r w:rsidRPr="00AB5751">
        <w:rPr>
          <w:lang w:val="en-US"/>
        </w:rPr>
        <w:t xml:space="preserve">larger number of cattle </w:t>
      </w:r>
      <w:r w:rsidR="00014BCD" w:rsidRPr="00AB5751">
        <w:rPr>
          <w:lang w:val="en-US"/>
        </w:rPr>
        <w:t>on pasture</w:t>
      </w:r>
      <w:r w:rsidRPr="00AB5751">
        <w:rPr>
          <w:lang w:val="en-US"/>
        </w:rPr>
        <w:t>.</w:t>
      </w:r>
    </w:p>
    <w:p w14:paraId="3EE7207C" w14:textId="77777777" w:rsidR="005B2A7D" w:rsidRPr="00014BCD" w:rsidRDefault="005B2A7D" w:rsidP="00A831D3">
      <w:pPr>
        <w:ind w:firstLine="720"/>
        <w:jc w:val="both"/>
        <w:rPr>
          <w:lang w:val="en-US"/>
        </w:rPr>
      </w:pPr>
    </w:p>
    <w:p w14:paraId="43D61A20" w14:textId="77777777" w:rsidR="00F44D7F" w:rsidRDefault="00FE6D8D" w:rsidP="00A50919">
      <w:pPr>
        <w:jc w:val="both"/>
        <w:rPr>
          <w:noProof/>
          <w:lang w:val="pt-BR" w:eastAsia="pt-BR"/>
        </w:rPr>
      </w:pPr>
      <w:r>
        <w:rPr>
          <w:noProof/>
          <w:lang w:val="en-US"/>
        </w:rPr>
        <w:drawing>
          <wp:inline distT="0" distB="0" distL="0" distR="0" wp14:anchorId="1F648420" wp14:editId="6E2D7545">
            <wp:extent cx="6127817" cy="2750310"/>
            <wp:effectExtent l="6656" t="6097" r="9152" b="5843"/>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B518BE" w14:textId="3A06B8B9" w:rsidR="00F44D7F" w:rsidRDefault="00F44D7F" w:rsidP="00C92D44">
      <w:pPr>
        <w:jc w:val="both"/>
        <w:rPr>
          <w:noProof/>
          <w:sz w:val="20"/>
          <w:szCs w:val="20"/>
          <w:lang w:val="pt-BR" w:eastAsia="pt-BR"/>
        </w:rPr>
      </w:pPr>
      <w:r w:rsidRPr="00AB5751">
        <w:rPr>
          <w:noProof/>
          <w:sz w:val="20"/>
          <w:szCs w:val="20"/>
          <w:lang w:val="pt-BR" w:eastAsia="pt-BR"/>
        </w:rPr>
        <w:t>Amaz</w:t>
      </w:r>
      <w:r w:rsidR="00A50919" w:rsidRPr="00AB5751">
        <w:rPr>
          <w:noProof/>
          <w:sz w:val="20"/>
          <w:szCs w:val="20"/>
          <w:lang w:val="pt-BR" w:eastAsia="pt-BR"/>
        </w:rPr>
        <w:t xml:space="preserve"> </w:t>
      </w:r>
      <w:r w:rsidR="005C38FF" w:rsidRPr="00AB5751">
        <w:rPr>
          <w:noProof/>
          <w:sz w:val="20"/>
          <w:szCs w:val="20"/>
          <w:lang w:val="pt-BR" w:eastAsia="pt-BR"/>
        </w:rPr>
        <w:t>–</w:t>
      </w:r>
      <w:r w:rsidRPr="00AB5751">
        <w:rPr>
          <w:noProof/>
          <w:sz w:val="20"/>
          <w:szCs w:val="20"/>
          <w:lang w:val="pt-BR" w:eastAsia="pt-BR"/>
        </w:rPr>
        <w:t xml:space="preserve"> Amazonas, Caa</w:t>
      </w:r>
      <w:r w:rsidR="00A50919" w:rsidRPr="00AB5751">
        <w:rPr>
          <w:noProof/>
          <w:sz w:val="20"/>
          <w:szCs w:val="20"/>
          <w:lang w:val="pt-BR" w:eastAsia="pt-BR"/>
        </w:rPr>
        <w:t xml:space="preserve"> </w:t>
      </w:r>
      <w:r w:rsidRPr="00AB5751">
        <w:rPr>
          <w:noProof/>
          <w:sz w:val="20"/>
          <w:szCs w:val="20"/>
          <w:lang w:val="pt-BR" w:eastAsia="pt-BR"/>
        </w:rPr>
        <w:t>-</w:t>
      </w:r>
      <w:r w:rsidR="00A50919" w:rsidRPr="00AB5751">
        <w:rPr>
          <w:noProof/>
          <w:sz w:val="20"/>
          <w:szCs w:val="20"/>
          <w:lang w:val="pt-BR" w:eastAsia="pt-BR"/>
        </w:rPr>
        <w:t xml:space="preserve"> C</w:t>
      </w:r>
      <w:r w:rsidRPr="00AB5751">
        <w:rPr>
          <w:noProof/>
          <w:sz w:val="20"/>
          <w:szCs w:val="20"/>
          <w:lang w:val="pt-BR" w:eastAsia="pt-BR"/>
        </w:rPr>
        <w:t>aatinga, Cerr</w:t>
      </w:r>
      <w:r w:rsidR="00A50919" w:rsidRPr="00AB5751">
        <w:rPr>
          <w:noProof/>
          <w:sz w:val="20"/>
          <w:szCs w:val="20"/>
          <w:lang w:val="pt-BR" w:eastAsia="pt-BR"/>
        </w:rPr>
        <w:t xml:space="preserve"> </w:t>
      </w:r>
      <w:r w:rsidRPr="00AB5751">
        <w:rPr>
          <w:noProof/>
          <w:sz w:val="20"/>
          <w:szCs w:val="20"/>
          <w:lang w:val="pt-BR" w:eastAsia="pt-BR"/>
        </w:rPr>
        <w:t>-</w:t>
      </w:r>
      <w:r w:rsidR="00A50919" w:rsidRPr="00AB5751">
        <w:rPr>
          <w:noProof/>
          <w:sz w:val="20"/>
          <w:szCs w:val="20"/>
          <w:lang w:val="pt-BR" w:eastAsia="pt-BR"/>
        </w:rPr>
        <w:t xml:space="preserve"> C</w:t>
      </w:r>
      <w:r w:rsidRPr="00AB5751">
        <w:rPr>
          <w:noProof/>
          <w:sz w:val="20"/>
          <w:szCs w:val="20"/>
          <w:lang w:val="pt-BR" w:eastAsia="pt-BR"/>
        </w:rPr>
        <w:t>errado, Mata</w:t>
      </w:r>
      <w:r w:rsidR="00A50919" w:rsidRPr="00AB5751">
        <w:rPr>
          <w:noProof/>
          <w:sz w:val="20"/>
          <w:szCs w:val="20"/>
          <w:lang w:val="pt-BR" w:eastAsia="pt-BR"/>
        </w:rPr>
        <w:t xml:space="preserve"> </w:t>
      </w:r>
      <w:r w:rsidRPr="00AB5751">
        <w:rPr>
          <w:noProof/>
          <w:sz w:val="20"/>
          <w:szCs w:val="20"/>
          <w:lang w:val="pt-BR" w:eastAsia="pt-BR"/>
        </w:rPr>
        <w:t>-</w:t>
      </w:r>
      <w:r w:rsidR="00A50919" w:rsidRPr="00AB5751">
        <w:rPr>
          <w:noProof/>
          <w:sz w:val="20"/>
          <w:szCs w:val="20"/>
          <w:lang w:val="pt-BR" w:eastAsia="pt-BR"/>
        </w:rPr>
        <w:t xml:space="preserve"> M</w:t>
      </w:r>
      <w:r w:rsidRPr="00AB5751">
        <w:rPr>
          <w:noProof/>
          <w:sz w:val="20"/>
          <w:szCs w:val="20"/>
          <w:lang w:val="pt-BR" w:eastAsia="pt-BR"/>
        </w:rPr>
        <w:t xml:space="preserve">ata </w:t>
      </w:r>
      <w:r w:rsidR="00A50919" w:rsidRPr="00AB5751">
        <w:rPr>
          <w:noProof/>
          <w:sz w:val="20"/>
          <w:szCs w:val="20"/>
          <w:lang w:val="pt-BR" w:eastAsia="pt-BR"/>
        </w:rPr>
        <w:t>A</w:t>
      </w:r>
      <w:r w:rsidRPr="00AB5751">
        <w:rPr>
          <w:noProof/>
          <w:sz w:val="20"/>
          <w:szCs w:val="20"/>
          <w:lang w:val="pt-BR" w:eastAsia="pt-BR"/>
        </w:rPr>
        <w:t>tlântica,</w:t>
      </w:r>
      <w:r w:rsidR="00A50919" w:rsidRPr="00AB5751">
        <w:rPr>
          <w:noProof/>
          <w:sz w:val="20"/>
          <w:szCs w:val="20"/>
          <w:lang w:val="pt-BR" w:eastAsia="pt-BR"/>
        </w:rPr>
        <w:t xml:space="preserve"> Pam - Pampa, Panta – Pantanal.</w:t>
      </w:r>
    </w:p>
    <w:p w14:paraId="4982DFB4" w14:textId="77777777" w:rsidR="009D686B" w:rsidRDefault="009D686B" w:rsidP="009D686B">
      <w:pPr>
        <w:jc w:val="both"/>
        <w:rPr>
          <w:noProof/>
          <w:sz w:val="20"/>
          <w:szCs w:val="20"/>
          <w:lang w:val="pt-BR" w:eastAsia="pt-BR"/>
        </w:rPr>
      </w:pPr>
    </w:p>
    <w:p w14:paraId="3CCCDC73" w14:textId="77777777" w:rsidR="009D686B" w:rsidRPr="00014BCD" w:rsidRDefault="009D686B" w:rsidP="009D686B">
      <w:pPr>
        <w:jc w:val="both"/>
        <w:rPr>
          <w:noProof/>
          <w:lang w:val="en-US" w:eastAsia="pt-BR"/>
        </w:rPr>
      </w:pPr>
      <w:r w:rsidRPr="00014BCD">
        <w:rPr>
          <w:noProof/>
          <w:lang w:val="en-US" w:eastAsia="pt-BR"/>
        </w:rPr>
        <w:t>Figur</w:t>
      </w:r>
      <w:r w:rsidR="00014BCD" w:rsidRPr="00014BCD">
        <w:rPr>
          <w:noProof/>
          <w:lang w:val="en-US" w:eastAsia="pt-BR"/>
        </w:rPr>
        <w:t>e</w:t>
      </w:r>
      <w:r w:rsidRPr="00014BCD">
        <w:rPr>
          <w:noProof/>
          <w:lang w:val="en-US" w:eastAsia="pt-BR"/>
        </w:rPr>
        <w:t xml:space="preserve"> 1. </w:t>
      </w:r>
      <w:r w:rsidR="00014BCD" w:rsidRPr="00014BCD">
        <w:rPr>
          <w:noProof/>
          <w:lang w:val="en-US" w:eastAsia="pt-BR"/>
        </w:rPr>
        <w:t xml:space="preserve">Average stocking rate </w:t>
      </w:r>
      <w:r w:rsidRPr="00014BCD">
        <w:rPr>
          <w:noProof/>
          <w:lang w:val="en-US" w:eastAsia="pt-BR"/>
        </w:rPr>
        <w:t>(n</w:t>
      </w:r>
      <w:r w:rsidR="00014BCD" w:rsidRPr="00014BCD">
        <w:rPr>
          <w:noProof/>
          <w:lang w:val="en-US" w:eastAsia="pt-BR"/>
        </w:rPr>
        <w:t>umber of cattle heads per hectare</w:t>
      </w:r>
      <w:r w:rsidRPr="00014BCD">
        <w:rPr>
          <w:noProof/>
          <w:lang w:val="en-US" w:eastAsia="pt-BR"/>
        </w:rPr>
        <w:t xml:space="preserve">) </w:t>
      </w:r>
      <w:r w:rsidR="00014BCD">
        <w:rPr>
          <w:noProof/>
          <w:lang w:val="en-US" w:eastAsia="pt-BR"/>
        </w:rPr>
        <w:t>in each Brazilian biome</w:t>
      </w:r>
      <w:r w:rsidRPr="00014BCD">
        <w:rPr>
          <w:noProof/>
          <w:lang w:val="en-US" w:eastAsia="pt-BR"/>
        </w:rPr>
        <w:t xml:space="preserve">. </w:t>
      </w:r>
    </w:p>
    <w:p w14:paraId="1A31FC60" w14:textId="77777777" w:rsidR="009D686B" w:rsidRPr="00014BCD" w:rsidRDefault="009D686B" w:rsidP="009D686B">
      <w:pPr>
        <w:jc w:val="both"/>
        <w:rPr>
          <w:noProof/>
          <w:lang w:val="en-US" w:eastAsia="pt-BR"/>
        </w:rPr>
      </w:pPr>
    </w:p>
    <w:p w14:paraId="0AABA520" w14:textId="77777777" w:rsidR="00A92244" w:rsidRPr="00A10B57" w:rsidRDefault="00A10B57" w:rsidP="0007040F">
      <w:pPr>
        <w:spacing w:after="120"/>
        <w:ind w:firstLine="720"/>
        <w:jc w:val="both"/>
        <w:rPr>
          <w:noProof/>
          <w:lang w:val="en-US" w:eastAsia="pt-BR"/>
        </w:rPr>
      </w:pPr>
      <w:r w:rsidRPr="00A10B57">
        <w:rPr>
          <w:noProof/>
          <w:lang w:val="en-US" w:eastAsia="pt-BR"/>
        </w:rPr>
        <w:t xml:space="preserve">The first two factors (extracted by main components) explained 0.83 of </w:t>
      </w:r>
      <w:r>
        <w:rPr>
          <w:noProof/>
          <w:lang w:val="en-US" w:eastAsia="pt-BR"/>
        </w:rPr>
        <w:t xml:space="preserve">the </w:t>
      </w:r>
      <w:r w:rsidRPr="00A10B57">
        <w:rPr>
          <w:noProof/>
          <w:lang w:val="en-US" w:eastAsia="pt-BR"/>
        </w:rPr>
        <w:t xml:space="preserve">(co)variance, and the estimate of </w:t>
      </w:r>
      <w:r>
        <w:rPr>
          <w:noProof/>
          <w:lang w:val="en-US" w:eastAsia="pt-BR"/>
        </w:rPr>
        <w:t xml:space="preserve">the </w:t>
      </w:r>
      <w:r w:rsidRPr="00A10B57">
        <w:rPr>
          <w:noProof/>
          <w:lang w:val="en-US" w:eastAsia="pt-BR"/>
        </w:rPr>
        <w:t>Kaiser-Mayer-Olkin (KMO) adequacy test</w:t>
      </w:r>
      <w:r>
        <w:rPr>
          <w:noProof/>
          <w:lang w:val="en-US" w:eastAsia="pt-BR"/>
        </w:rPr>
        <w:t xml:space="preserve"> </w:t>
      </w:r>
      <w:r w:rsidRPr="00A10B57">
        <w:rPr>
          <w:noProof/>
          <w:lang w:val="en-US" w:eastAsia="pt-BR"/>
        </w:rPr>
        <w:t xml:space="preserve">was 0.76, </w:t>
      </w:r>
      <w:r>
        <w:rPr>
          <w:noProof/>
          <w:lang w:val="en-US" w:eastAsia="pt-BR"/>
        </w:rPr>
        <w:t xml:space="preserve">which </w:t>
      </w:r>
      <w:r w:rsidR="00C35BE2">
        <w:rPr>
          <w:noProof/>
          <w:lang w:val="en-US" w:eastAsia="pt-BR"/>
        </w:rPr>
        <w:t>meant</w:t>
      </w:r>
      <w:r w:rsidRPr="00A10B57">
        <w:rPr>
          <w:noProof/>
          <w:lang w:val="en-US" w:eastAsia="pt-BR"/>
        </w:rPr>
        <w:t xml:space="preserve"> good </w:t>
      </w:r>
      <w:r>
        <w:rPr>
          <w:noProof/>
          <w:lang w:val="en-US" w:eastAsia="pt-BR"/>
        </w:rPr>
        <w:t>adjustment</w:t>
      </w:r>
      <w:r w:rsidRPr="00A10B57">
        <w:rPr>
          <w:noProof/>
          <w:lang w:val="en-US" w:eastAsia="pt-BR"/>
        </w:rPr>
        <w:t xml:space="preserve"> of the variables selected. The values of commonalities, which are the efficiency measures of the representation of each indicator by a common part, also involved in </w:t>
      </w:r>
      <w:r w:rsidR="0007040F">
        <w:rPr>
          <w:noProof/>
          <w:lang w:val="en-US" w:eastAsia="pt-BR"/>
        </w:rPr>
        <w:t xml:space="preserve">the </w:t>
      </w:r>
      <w:r w:rsidRPr="00A10B57">
        <w:rPr>
          <w:noProof/>
          <w:lang w:val="en-US" w:eastAsia="pt-BR"/>
        </w:rPr>
        <w:t>variables</w:t>
      </w:r>
      <w:r w:rsidR="0007040F" w:rsidRPr="0007040F">
        <w:rPr>
          <w:noProof/>
          <w:lang w:val="en-US" w:eastAsia="pt-BR"/>
        </w:rPr>
        <w:t xml:space="preserve"> </w:t>
      </w:r>
      <w:r w:rsidR="0007040F" w:rsidRPr="00A10B57">
        <w:rPr>
          <w:noProof/>
          <w:lang w:val="en-US" w:eastAsia="pt-BR"/>
        </w:rPr>
        <w:t>selected</w:t>
      </w:r>
      <w:r w:rsidR="0007040F">
        <w:rPr>
          <w:noProof/>
          <w:lang w:val="en-US" w:eastAsia="pt-BR"/>
        </w:rPr>
        <w:t xml:space="preserve">, </w:t>
      </w:r>
      <w:r w:rsidR="0007040F" w:rsidRPr="0007040F">
        <w:rPr>
          <w:noProof/>
          <w:lang w:val="en-US" w:eastAsia="pt-BR"/>
        </w:rPr>
        <w:t>PN area; total area of pasture (TP); cattle in PN (Bov</w:t>
      </w:r>
      <w:r w:rsidR="0007040F">
        <w:rPr>
          <w:noProof/>
          <w:lang w:val="en-US" w:eastAsia="pt-BR"/>
        </w:rPr>
        <w:t>_</w:t>
      </w:r>
      <w:r w:rsidR="0007040F" w:rsidRPr="0007040F">
        <w:rPr>
          <w:noProof/>
          <w:lang w:val="en-US" w:eastAsia="pt-BR"/>
        </w:rPr>
        <w:t>PN); cattle in the area of PCD (Bov</w:t>
      </w:r>
      <w:r w:rsidR="0007040F">
        <w:rPr>
          <w:noProof/>
          <w:lang w:val="en-US" w:eastAsia="pt-BR"/>
        </w:rPr>
        <w:t>_</w:t>
      </w:r>
      <w:r w:rsidR="0007040F" w:rsidRPr="0007040F">
        <w:rPr>
          <w:noProof/>
          <w:lang w:val="en-US" w:eastAsia="pt-BR"/>
        </w:rPr>
        <w:t>PCD); cattle in the area of PC (Bov</w:t>
      </w:r>
      <w:r w:rsidR="0007040F">
        <w:rPr>
          <w:noProof/>
          <w:lang w:val="en-US" w:eastAsia="pt-BR"/>
        </w:rPr>
        <w:t>_</w:t>
      </w:r>
      <w:r w:rsidR="0007040F" w:rsidRPr="0007040F">
        <w:rPr>
          <w:noProof/>
          <w:lang w:val="en-US" w:eastAsia="pt-BR"/>
        </w:rPr>
        <w:t xml:space="preserve">PC); </w:t>
      </w:r>
      <w:r w:rsidR="0007040F">
        <w:rPr>
          <w:noProof/>
          <w:lang w:val="en-US" w:eastAsia="pt-BR"/>
        </w:rPr>
        <w:t xml:space="preserve">cattle </w:t>
      </w:r>
      <w:r w:rsidR="0007040F" w:rsidRPr="0007040F">
        <w:rPr>
          <w:noProof/>
          <w:lang w:val="en-US" w:eastAsia="pt-BR"/>
        </w:rPr>
        <w:t>in total area of pastures (Bov</w:t>
      </w:r>
      <w:r w:rsidR="0007040F">
        <w:rPr>
          <w:noProof/>
          <w:lang w:val="en-US" w:eastAsia="pt-BR"/>
        </w:rPr>
        <w:t>_</w:t>
      </w:r>
      <w:r w:rsidR="0007040F" w:rsidRPr="0007040F">
        <w:rPr>
          <w:noProof/>
          <w:lang w:val="en-US" w:eastAsia="pt-BR"/>
        </w:rPr>
        <w:t>APT); and stocking rate (TxLota) were 0.65; 0.97; 0.77; 0.74; 0.79; 0.87; and 0.99, respectively.</w:t>
      </w:r>
    </w:p>
    <w:p w14:paraId="75EA8394" w14:textId="77777777" w:rsidR="0007040F" w:rsidRPr="00A10B57" w:rsidRDefault="0007040F" w:rsidP="0007040F">
      <w:pPr>
        <w:autoSpaceDE w:val="0"/>
        <w:autoSpaceDN w:val="0"/>
        <w:adjustRightInd w:val="0"/>
        <w:spacing w:after="120"/>
        <w:ind w:firstLine="720"/>
        <w:jc w:val="both"/>
        <w:rPr>
          <w:color w:val="000000"/>
          <w:lang w:val="en-US" w:eastAsia="pt-BR"/>
        </w:rPr>
      </w:pPr>
      <w:r w:rsidRPr="0007040F">
        <w:rPr>
          <w:color w:val="000000"/>
          <w:lang w:val="en-US" w:eastAsia="pt-BR"/>
        </w:rPr>
        <w:t xml:space="preserve">The first factor was associated with the </w:t>
      </w:r>
      <w:r>
        <w:rPr>
          <w:color w:val="000000"/>
          <w:lang w:val="en-US" w:eastAsia="pt-BR"/>
        </w:rPr>
        <w:t xml:space="preserve">variables </w:t>
      </w:r>
      <w:r w:rsidRPr="0007040F">
        <w:rPr>
          <w:color w:val="000000"/>
          <w:lang w:val="en-US" w:eastAsia="pt-BR"/>
        </w:rPr>
        <w:t>PN, TP, Bov</w:t>
      </w:r>
      <w:r>
        <w:rPr>
          <w:color w:val="000000"/>
          <w:lang w:val="en-US" w:eastAsia="pt-BR"/>
        </w:rPr>
        <w:t>_</w:t>
      </w:r>
      <w:r w:rsidRPr="0007040F">
        <w:rPr>
          <w:color w:val="000000"/>
          <w:lang w:val="en-US" w:eastAsia="pt-BR"/>
        </w:rPr>
        <w:t>PCD, Bov</w:t>
      </w:r>
      <w:r>
        <w:rPr>
          <w:color w:val="000000"/>
          <w:lang w:val="en-US" w:eastAsia="pt-BR"/>
        </w:rPr>
        <w:t>_</w:t>
      </w:r>
      <w:r w:rsidRPr="0007040F">
        <w:rPr>
          <w:color w:val="000000"/>
          <w:lang w:val="en-US" w:eastAsia="pt-BR"/>
        </w:rPr>
        <w:t>PC, Bov</w:t>
      </w:r>
      <w:r>
        <w:rPr>
          <w:color w:val="000000"/>
          <w:lang w:val="en-US" w:eastAsia="pt-BR"/>
        </w:rPr>
        <w:t>_</w:t>
      </w:r>
      <w:r w:rsidRPr="0007040F">
        <w:rPr>
          <w:color w:val="000000"/>
          <w:lang w:val="en-US" w:eastAsia="pt-BR"/>
        </w:rPr>
        <w:t>PN, and Bov</w:t>
      </w:r>
      <w:r>
        <w:rPr>
          <w:color w:val="000000"/>
          <w:lang w:val="en-US" w:eastAsia="pt-BR"/>
        </w:rPr>
        <w:t>_</w:t>
      </w:r>
      <w:r w:rsidRPr="0007040F">
        <w:rPr>
          <w:color w:val="000000"/>
          <w:lang w:val="en-US" w:eastAsia="pt-BR"/>
        </w:rPr>
        <w:t xml:space="preserve">APT, which directs to </w:t>
      </w:r>
      <w:r>
        <w:rPr>
          <w:color w:val="000000"/>
          <w:lang w:val="en-US" w:eastAsia="pt-BR"/>
        </w:rPr>
        <w:t xml:space="preserve">the </w:t>
      </w:r>
      <w:r w:rsidRPr="0007040F">
        <w:rPr>
          <w:color w:val="000000"/>
          <w:lang w:val="en-US" w:eastAsia="pt-BR"/>
        </w:rPr>
        <w:t xml:space="preserve">latent variable correlated </w:t>
      </w:r>
      <w:r w:rsidR="00E909FF">
        <w:rPr>
          <w:color w:val="000000"/>
          <w:lang w:val="en-US" w:eastAsia="pt-BR"/>
        </w:rPr>
        <w:t xml:space="preserve">with </w:t>
      </w:r>
      <w:r w:rsidRPr="0007040F">
        <w:rPr>
          <w:color w:val="000000"/>
          <w:lang w:val="en-US" w:eastAsia="pt-BR"/>
        </w:rPr>
        <w:t>t</w:t>
      </w:r>
      <w:r w:rsidR="00C35BE2">
        <w:rPr>
          <w:color w:val="000000"/>
          <w:lang w:val="en-US" w:eastAsia="pt-BR"/>
        </w:rPr>
        <w:t>hose</w:t>
      </w:r>
      <w:r w:rsidRPr="0007040F">
        <w:rPr>
          <w:color w:val="000000"/>
          <w:lang w:val="en-US" w:eastAsia="pt-BR"/>
        </w:rPr>
        <w:t xml:space="preserve"> municipalities with large areas of </w:t>
      </w:r>
      <w:r>
        <w:rPr>
          <w:color w:val="000000"/>
          <w:lang w:val="en-US" w:eastAsia="pt-BR"/>
        </w:rPr>
        <w:t>pasture,</w:t>
      </w:r>
      <w:r w:rsidRPr="0007040F">
        <w:rPr>
          <w:color w:val="000000"/>
          <w:lang w:val="en-US" w:eastAsia="pt-BR"/>
        </w:rPr>
        <w:t xml:space="preserve"> in </w:t>
      </w:r>
      <w:r>
        <w:rPr>
          <w:color w:val="000000"/>
          <w:lang w:val="en-US" w:eastAsia="pt-BR"/>
        </w:rPr>
        <w:t>g</w:t>
      </w:r>
      <w:r w:rsidRPr="0007040F">
        <w:rPr>
          <w:color w:val="000000"/>
          <w:lang w:val="en-US" w:eastAsia="pt-BR"/>
        </w:rPr>
        <w:t>eneral</w:t>
      </w:r>
      <w:r>
        <w:rPr>
          <w:color w:val="000000"/>
          <w:lang w:val="en-US" w:eastAsia="pt-BR"/>
        </w:rPr>
        <w:t>,</w:t>
      </w:r>
      <w:r w:rsidRPr="0007040F">
        <w:rPr>
          <w:color w:val="000000"/>
          <w:lang w:val="en-US" w:eastAsia="pt-BR"/>
        </w:rPr>
        <w:t xml:space="preserve"> and </w:t>
      </w:r>
      <w:r w:rsidR="00C35BE2">
        <w:rPr>
          <w:color w:val="000000"/>
          <w:lang w:val="en-US" w:eastAsia="pt-BR"/>
        </w:rPr>
        <w:t xml:space="preserve">also </w:t>
      </w:r>
      <w:r>
        <w:rPr>
          <w:color w:val="000000"/>
          <w:lang w:val="en-US" w:eastAsia="pt-BR"/>
        </w:rPr>
        <w:t xml:space="preserve">with </w:t>
      </w:r>
      <w:r w:rsidR="00C35BE2">
        <w:rPr>
          <w:color w:val="000000"/>
          <w:lang w:val="en-US" w:eastAsia="pt-BR"/>
        </w:rPr>
        <w:t xml:space="preserve">the </w:t>
      </w:r>
      <w:r>
        <w:rPr>
          <w:color w:val="000000"/>
          <w:lang w:val="en-US" w:eastAsia="pt-BR"/>
        </w:rPr>
        <w:t>large</w:t>
      </w:r>
      <w:r w:rsidR="00C35BE2">
        <w:rPr>
          <w:color w:val="000000"/>
          <w:lang w:val="en-US" w:eastAsia="pt-BR"/>
        </w:rPr>
        <w:t>st</w:t>
      </w:r>
      <w:r>
        <w:rPr>
          <w:color w:val="000000"/>
          <w:lang w:val="en-US" w:eastAsia="pt-BR"/>
        </w:rPr>
        <w:t xml:space="preserve"> cattle populations</w:t>
      </w:r>
      <w:r w:rsidRPr="0007040F">
        <w:rPr>
          <w:color w:val="000000"/>
          <w:lang w:val="en-US" w:eastAsia="pt-BR"/>
        </w:rPr>
        <w:t>. The variable TxLota presented the most significant factor</w:t>
      </w:r>
      <w:r>
        <w:rPr>
          <w:color w:val="000000"/>
          <w:lang w:val="en-US" w:eastAsia="pt-BR"/>
        </w:rPr>
        <w:t>ial load</w:t>
      </w:r>
      <w:r w:rsidRPr="0007040F">
        <w:rPr>
          <w:color w:val="000000"/>
          <w:lang w:val="en-US" w:eastAsia="pt-BR"/>
        </w:rPr>
        <w:t xml:space="preserve"> in the second factor, </w:t>
      </w:r>
      <w:r>
        <w:rPr>
          <w:color w:val="000000"/>
          <w:lang w:val="en-US" w:eastAsia="pt-BR"/>
        </w:rPr>
        <w:t>that is,</w:t>
      </w:r>
      <w:r w:rsidRPr="0007040F">
        <w:rPr>
          <w:color w:val="000000"/>
          <w:lang w:val="en-US" w:eastAsia="pt-BR"/>
        </w:rPr>
        <w:t xml:space="preserve"> all </w:t>
      </w:r>
      <w:r w:rsidR="00E909FF">
        <w:rPr>
          <w:color w:val="000000"/>
          <w:lang w:val="en-US" w:eastAsia="pt-BR"/>
        </w:rPr>
        <w:t xml:space="preserve">those </w:t>
      </w:r>
      <w:r w:rsidRPr="0007040F">
        <w:rPr>
          <w:color w:val="000000"/>
          <w:lang w:val="en-US" w:eastAsia="pt-BR"/>
        </w:rPr>
        <w:t xml:space="preserve">municipalities with </w:t>
      </w:r>
      <w:r>
        <w:rPr>
          <w:color w:val="000000"/>
          <w:lang w:val="en-US" w:eastAsia="pt-BR"/>
        </w:rPr>
        <w:t xml:space="preserve">the </w:t>
      </w:r>
      <w:r w:rsidRPr="0007040F">
        <w:rPr>
          <w:color w:val="000000"/>
          <w:lang w:val="en-US" w:eastAsia="pt-BR"/>
        </w:rPr>
        <w:t xml:space="preserve">highest concentration of cattle </w:t>
      </w:r>
      <w:r>
        <w:rPr>
          <w:color w:val="000000"/>
          <w:lang w:val="en-US" w:eastAsia="pt-BR"/>
        </w:rPr>
        <w:t xml:space="preserve">heads </w:t>
      </w:r>
      <w:r w:rsidRPr="0007040F">
        <w:rPr>
          <w:color w:val="000000"/>
          <w:lang w:val="en-US" w:eastAsia="pt-BR"/>
        </w:rPr>
        <w:t>per unit are</w:t>
      </w:r>
      <w:r>
        <w:rPr>
          <w:color w:val="000000"/>
          <w:lang w:val="en-US" w:eastAsia="pt-BR"/>
        </w:rPr>
        <w:t>a</w:t>
      </w:r>
      <w:r w:rsidRPr="0007040F">
        <w:rPr>
          <w:color w:val="000000"/>
          <w:lang w:val="en-US" w:eastAsia="pt-BR"/>
        </w:rPr>
        <w:t xml:space="preserve"> are represented in the second factor.</w:t>
      </w:r>
    </w:p>
    <w:p w14:paraId="40C6C57E" w14:textId="77777777" w:rsidR="00D414AD" w:rsidRPr="00A10B57" w:rsidRDefault="00D414AD" w:rsidP="00D414AD">
      <w:pPr>
        <w:autoSpaceDE w:val="0"/>
        <w:autoSpaceDN w:val="0"/>
        <w:adjustRightInd w:val="0"/>
        <w:spacing w:after="120"/>
        <w:ind w:firstLine="720"/>
        <w:jc w:val="both"/>
        <w:rPr>
          <w:color w:val="000000"/>
          <w:lang w:val="en-US" w:eastAsia="pt-BR"/>
        </w:rPr>
      </w:pPr>
      <w:r w:rsidRPr="0007040F">
        <w:rPr>
          <w:color w:val="000000"/>
          <w:lang w:val="en-US" w:eastAsia="pt-BR"/>
        </w:rPr>
        <w:t>The municipalities that were be</w:t>
      </w:r>
      <w:r>
        <w:rPr>
          <w:color w:val="000000"/>
          <w:lang w:val="en-US" w:eastAsia="pt-BR"/>
        </w:rPr>
        <w:t>st</w:t>
      </w:r>
      <w:r w:rsidRPr="0007040F">
        <w:rPr>
          <w:color w:val="000000"/>
          <w:lang w:val="en-US" w:eastAsia="pt-BR"/>
        </w:rPr>
        <w:t xml:space="preserve"> represented </w:t>
      </w:r>
      <w:r>
        <w:rPr>
          <w:color w:val="000000"/>
          <w:lang w:val="en-US" w:eastAsia="pt-BR"/>
        </w:rPr>
        <w:t>i</w:t>
      </w:r>
      <w:r w:rsidRPr="0007040F">
        <w:rPr>
          <w:color w:val="000000"/>
          <w:lang w:val="en-US" w:eastAsia="pt-BR"/>
        </w:rPr>
        <w:t>n fa</w:t>
      </w:r>
      <w:r>
        <w:rPr>
          <w:color w:val="000000"/>
          <w:lang w:val="en-US" w:eastAsia="pt-BR"/>
        </w:rPr>
        <w:t>c</w:t>
      </w:r>
      <w:r w:rsidRPr="0007040F">
        <w:rPr>
          <w:color w:val="000000"/>
          <w:lang w:val="en-US" w:eastAsia="pt-BR"/>
        </w:rPr>
        <w:t>tor</w:t>
      </w:r>
      <w:r>
        <w:rPr>
          <w:color w:val="000000"/>
          <w:lang w:val="en-US" w:eastAsia="pt-BR"/>
        </w:rPr>
        <w:t>_</w:t>
      </w:r>
      <w:r w:rsidRPr="0007040F">
        <w:rPr>
          <w:color w:val="000000"/>
          <w:lang w:val="en-US" w:eastAsia="pt-BR"/>
        </w:rPr>
        <w:t xml:space="preserve">1 are different from the </w:t>
      </w:r>
      <w:r>
        <w:rPr>
          <w:color w:val="000000"/>
          <w:lang w:val="en-US" w:eastAsia="pt-BR"/>
        </w:rPr>
        <w:t>on</w:t>
      </w:r>
      <w:r w:rsidRPr="0007040F">
        <w:rPr>
          <w:color w:val="000000"/>
          <w:lang w:val="en-US" w:eastAsia="pt-BR"/>
        </w:rPr>
        <w:t>es represented in fa</w:t>
      </w:r>
      <w:r>
        <w:rPr>
          <w:color w:val="000000"/>
          <w:lang w:val="en-US" w:eastAsia="pt-BR"/>
        </w:rPr>
        <w:t>c</w:t>
      </w:r>
      <w:r w:rsidRPr="0007040F">
        <w:rPr>
          <w:color w:val="000000"/>
          <w:lang w:val="en-US" w:eastAsia="pt-BR"/>
        </w:rPr>
        <w:t>tor</w:t>
      </w:r>
      <w:r>
        <w:rPr>
          <w:color w:val="000000"/>
          <w:lang w:val="en-US" w:eastAsia="pt-BR"/>
        </w:rPr>
        <w:t>_</w:t>
      </w:r>
      <w:r w:rsidRPr="0007040F">
        <w:rPr>
          <w:color w:val="000000"/>
          <w:lang w:val="en-US" w:eastAsia="pt-BR"/>
        </w:rPr>
        <w:t xml:space="preserve">2. The non-parametric correlation between the two groups of municipalities formed by </w:t>
      </w:r>
      <w:r>
        <w:rPr>
          <w:color w:val="000000"/>
          <w:lang w:val="en-US" w:eastAsia="pt-BR"/>
        </w:rPr>
        <w:t xml:space="preserve">the </w:t>
      </w:r>
      <w:r w:rsidRPr="0007040F">
        <w:rPr>
          <w:color w:val="000000"/>
          <w:lang w:val="en-US" w:eastAsia="pt-BR"/>
        </w:rPr>
        <w:t xml:space="preserve">factorial scores </w:t>
      </w:r>
      <w:r>
        <w:rPr>
          <w:color w:val="000000"/>
          <w:lang w:val="en-US" w:eastAsia="pt-BR"/>
        </w:rPr>
        <w:t>in</w:t>
      </w:r>
      <w:r w:rsidRPr="0007040F">
        <w:rPr>
          <w:color w:val="000000"/>
          <w:lang w:val="en-US" w:eastAsia="pt-BR"/>
        </w:rPr>
        <w:t xml:space="preserve"> the first and </w:t>
      </w:r>
      <w:r>
        <w:rPr>
          <w:color w:val="000000"/>
          <w:lang w:val="en-US" w:eastAsia="pt-BR"/>
        </w:rPr>
        <w:t xml:space="preserve">the </w:t>
      </w:r>
      <w:r w:rsidRPr="0007040F">
        <w:rPr>
          <w:color w:val="000000"/>
          <w:lang w:val="en-US" w:eastAsia="pt-BR"/>
        </w:rPr>
        <w:t>second factors is small (0.24). This indicates that the context of th</w:t>
      </w:r>
      <w:r>
        <w:rPr>
          <w:color w:val="000000"/>
          <w:lang w:val="en-US" w:eastAsia="pt-BR"/>
        </w:rPr>
        <w:t>ose</w:t>
      </w:r>
      <w:r w:rsidRPr="0007040F">
        <w:rPr>
          <w:color w:val="000000"/>
          <w:lang w:val="en-US" w:eastAsia="pt-BR"/>
        </w:rPr>
        <w:t xml:space="preserve"> municipalities with the highest stocking rate is </w:t>
      </w:r>
      <w:r>
        <w:rPr>
          <w:color w:val="000000"/>
          <w:lang w:val="en-US" w:eastAsia="pt-BR"/>
        </w:rPr>
        <w:t>a lot d</w:t>
      </w:r>
      <w:r w:rsidRPr="0007040F">
        <w:rPr>
          <w:color w:val="000000"/>
          <w:lang w:val="en-US" w:eastAsia="pt-BR"/>
        </w:rPr>
        <w:t xml:space="preserve">ifferent from the </w:t>
      </w:r>
      <w:r>
        <w:rPr>
          <w:color w:val="000000"/>
          <w:lang w:val="en-US" w:eastAsia="pt-BR"/>
        </w:rPr>
        <w:t>on</w:t>
      </w:r>
      <w:r w:rsidRPr="0007040F">
        <w:rPr>
          <w:color w:val="000000"/>
          <w:lang w:val="en-US" w:eastAsia="pt-BR"/>
        </w:rPr>
        <w:t xml:space="preserve">es with the largest areas and </w:t>
      </w:r>
      <w:r>
        <w:rPr>
          <w:color w:val="000000"/>
          <w:lang w:val="en-US" w:eastAsia="pt-BR"/>
        </w:rPr>
        <w:t xml:space="preserve">cattle </w:t>
      </w:r>
      <w:r w:rsidRPr="0007040F">
        <w:rPr>
          <w:color w:val="000000"/>
          <w:lang w:val="en-US" w:eastAsia="pt-BR"/>
        </w:rPr>
        <w:t>herds.</w:t>
      </w:r>
      <w:r>
        <w:rPr>
          <w:color w:val="000000"/>
          <w:lang w:val="en-US" w:eastAsia="pt-BR"/>
        </w:rPr>
        <w:t xml:space="preserve"> </w:t>
      </w:r>
    </w:p>
    <w:p w14:paraId="24934F03" w14:textId="77777777" w:rsidR="00D414AD" w:rsidRPr="00D414AD" w:rsidRDefault="00D414AD" w:rsidP="00A831D3">
      <w:pPr>
        <w:ind w:firstLine="720"/>
        <w:jc w:val="both"/>
        <w:rPr>
          <w:noProof/>
          <w:lang w:val="en-US" w:eastAsia="pt-BR"/>
        </w:rPr>
      </w:pPr>
      <w:r w:rsidRPr="00D414AD">
        <w:rPr>
          <w:noProof/>
          <w:lang w:val="en-US" w:eastAsia="pt-BR"/>
        </w:rPr>
        <w:t xml:space="preserve">Table 1 exhibits the averages </w:t>
      </w:r>
      <w:r>
        <w:rPr>
          <w:noProof/>
          <w:lang w:val="en-US" w:eastAsia="pt-BR"/>
        </w:rPr>
        <w:t>of the</w:t>
      </w:r>
      <w:r w:rsidRPr="00D414AD">
        <w:rPr>
          <w:noProof/>
          <w:lang w:val="en-US" w:eastAsia="pt-BR"/>
        </w:rPr>
        <w:t xml:space="preserve"> land use indicators in </w:t>
      </w:r>
      <w:r w:rsidR="0019207C" w:rsidRPr="00D414AD">
        <w:rPr>
          <w:noProof/>
          <w:lang w:val="en-US" w:eastAsia="pt-BR"/>
        </w:rPr>
        <w:t xml:space="preserve">beef cattle </w:t>
      </w:r>
      <w:r w:rsidR="0019207C">
        <w:rPr>
          <w:noProof/>
          <w:lang w:val="en-US" w:eastAsia="pt-BR"/>
        </w:rPr>
        <w:t>pastoral</w:t>
      </w:r>
      <w:r w:rsidRPr="00D414AD">
        <w:rPr>
          <w:noProof/>
          <w:lang w:val="en-US" w:eastAsia="pt-BR"/>
        </w:rPr>
        <w:t xml:space="preserve"> </w:t>
      </w:r>
      <w:r w:rsidR="0019207C">
        <w:rPr>
          <w:noProof/>
          <w:lang w:val="en-US" w:eastAsia="pt-BR"/>
        </w:rPr>
        <w:t xml:space="preserve">farming </w:t>
      </w:r>
      <w:r w:rsidRPr="00D414AD">
        <w:rPr>
          <w:noProof/>
          <w:lang w:val="en-US" w:eastAsia="pt-BR"/>
        </w:rPr>
        <w:t xml:space="preserve">directed to </w:t>
      </w:r>
      <w:r w:rsidR="0019207C">
        <w:rPr>
          <w:noProof/>
          <w:lang w:val="en-US" w:eastAsia="pt-BR"/>
        </w:rPr>
        <w:t xml:space="preserve">the </w:t>
      </w:r>
      <w:r w:rsidRPr="00D414AD">
        <w:rPr>
          <w:noProof/>
          <w:lang w:val="en-US" w:eastAsia="pt-BR"/>
        </w:rPr>
        <w:t xml:space="preserve">stocking rate </w:t>
      </w:r>
      <w:r w:rsidR="0019207C">
        <w:rPr>
          <w:noProof/>
          <w:lang w:val="en-US" w:eastAsia="pt-BR"/>
        </w:rPr>
        <w:t>of</w:t>
      </w:r>
      <w:r w:rsidRPr="00D414AD">
        <w:rPr>
          <w:noProof/>
          <w:lang w:val="en-US" w:eastAsia="pt-BR"/>
        </w:rPr>
        <w:t xml:space="preserve"> each group defined by </w:t>
      </w:r>
      <w:r w:rsidR="0019207C">
        <w:rPr>
          <w:noProof/>
          <w:lang w:val="en-US" w:eastAsia="pt-BR"/>
        </w:rPr>
        <w:t xml:space="preserve">means of the </w:t>
      </w:r>
      <w:r w:rsidRPr="00D414AD">
        <w:rPr>
          <w:noProof/>
          <w:lang w:val="en-US" w:eastAsia="pt-BR"/>
        </w:rPr>
        <w:t xml:space="preserve">cluster analysis. </w:t>
      </w:r>
    </w:p>
    <w:p w14:paraId="424AF092" w14:textId="77777777" w:rsidR="009D686B" w:rsidRPr="00C628D3" w:rsidRDefault="009D686B" w:rsidP="009D686B">
      <w:pPr>
        <w:jc w:val="both"/>
        <w:rPr>
          <w:noProof/>
          <w:lang w:val="en-US" w:eastAsia="pt-BR"/>
        </w:rPr>
      </w:pPr>
    </w:p>
    <w:p w14:paraId="4FFBD9A5" w14:textId="77777777" w:rsidR="00CD451B" w:rsidRPr="0019207C" w:rsidRDefault="0019207C" w:rsidP="009D686B">
      <w:pPr>
        <w:jc w:val="both"/>
        <w:rPr>
          <w:noProof/>
          <w:lang w:val="en-US" w:eastAsia="pt-BR"/>
        </w:rPr>
      </w:pPr>
      <w:r w:rsidRPr="0019207C">
        <w:rPr>
          <w:noProof/>
          <w:lang w:val="en-US" w:eastAsia="pt-BR"/>
        </w:rPr>
        <w:t>Table</w:t>
      </w:r>
      <w:r w:rsidR="009D686B" w:rsidRPr="0019207C">
        <w:rPr>
          <w:noProof/>
          <w:lang w:val="en-US" w:eastAsia="pt-BR"/>
        </w:rPr>
        <w:t xml:space="preserve"> 1. </w:t>
      </w:r>
      <w:r w:rsidR="00985FF4" w:rsidRPr="0019207C">
        <w:rPr>
          <w:noProof/>
          <w:lang w:val="en-US" w:eastAsia="pt-BR"/>
        </w:rPr>
        <w:t>N</w:t>
      </w:r>
      <w:r w:rsidRPr="0019207C">
        <w:rPr>
          <w:noProof/>
          <w:lang w:val="en-US" w:eastAsia="pt-BR"/>
        </w:rPr>
        <w:t>umber of municipalities in each cluster and the averages of the areas</w:t>
      </w:r>
      <w:r w:rsidR="00985FF4" w:rsidRPr="0019207C">
        <w:rPr>
          <w:noProof/>
          <w:lang w:val="en-US" w:eastAsia="pt-BR"/>
        </w:rPr>
        <w:t xml:space="preserve"> (</w:t>
      </w:r>
      <w:r w:rsidRPr="0019207C">
        <w:rPr>
          <w:noProof/>
          <w:lang w:val="en-US" w:eastAsia="pt-BR"/>
        </w:rPr>
        <w:t>in hectares</w:t>
      </w:r>
      <w:r w:rsidR="00985FF4" w:rsidRPr="0019207C">
        <w:rPr>
          <w:noProof/>
          <w:lang w:val="en-US" w:eastAsia="pt-BR"/>
        </w:rPr>
        <w:t xml:space="preserve">) </w:t>
      </w:r>
      <w:r w:rsidRPr="0019207C">
        <w:rPr>
          <w:noProof/>
          <w:lang w:val="en-US" w:eastAsia="pt-BR"/>
        </w:rPr>
        <w:t>in municipal scale of each variable analyzed</w:t>
      </w:r>
      <w:r w:rsidR="00985FF4" w:rsidRPr="0019207C">
        <w:rPr>
          <w:noProof/>
          <w:lang w:val="en-US" w:eastAsia="pt-BR"/>
        </w:rPr>
        <w:t>.</w:t>
      </w:r>
    </w:p>
    <w:tbl>
      <w:tblPr>
        <w:tblStyle w:val="Tabelacomgrade"/>
        <w:tblW w:w="0" w:type="auto"/>
        <w:jc w:val="center"/>
        <w:tblLook w:val="04A0" w:firstRow="1" w:lastRow="0" w:firstColumn="1" w:lastColumn="0" w:noHBand="0" w:noVBand="1"/>
      </w:tblPr>
      <w:tblGrid>
        <w:gridCol w:w="1062"/>
        <w:gridCol w:w="1009"/>
        <w:gridCol w:w="1056"/>
        <w:gridCol w:w="1056"/>
        <w:gridCol w:w="1081"/>
        <w:gridCol w:w="1286"/>
        <w:gridCol w:w="1079"/>
        <w:gridCol w:w="1064"/>
      </w:tblGrid>
      <w:tr w:rsidR="00EE158C" w14:paraId="7186E731" w14:textId="77777777" w:rsidTr="00EE158C">
        <w:trPr>
          <w:jc w:val="center"/>
        </w:trPr>
        <w:tc>
          <w:tcPr>
            <w:tcW w:w="1062" w:type="dxa"/>
            <w:vAlign w:val="bottom"/>
          </w:tcPr>
          <w:p w14:paraId="0BD96929" w14:textId="77777777" w:rsidR="00EE158C" w:rsidRDefault="00EE158C" w:rsidP="00EE158C">
            <w:pPr>
              <w:jc w:val="center"/>
              <w:rPr>
                <w:rFonts w:ascii="Calibri" w:hAnsi="Calibri"/>
                <w:color w:val="000000"/>
                <w:sz w:val="22"/>
                <w:szCs w:val="22"/>
              </w:rPr>
            </w:pPr>
            <w:r>
              <w:rPr>
                <w:rFonts w:ascii="Calibri" w:hAnsi="Calibri"/>
                <w:color w:val="000000"/>
                <w:sz w:val="22"/>
                <w:szCs w:val="22"/>
              </w:rPr>
              <w:t>Clusters</w:t>
            </w:r>
          </w:p>
        </w:tc>
        <w:tc>
          <w:tcPr>
            <w:tcW w:w="1009" w:type="dxa"/>
            <w:vAlign w:val="bottom"/>
          </w:tcPr>
          <w:p w14:paraId="2EA3F1AF" w14:textId="77777777" w:rsidR="00EE158C" w:rsidRPr="00CD451B" w:rsidRDefault="00EE158C" w:rsidP="00EE158C">
            <w:pPr>
              <w:jc w:val="center"/>
              <w:rPr>
                <w:color w:val="000000"/>
                <w:sz w:val="20"/>
                <w:szCs w:val="20"/>
              </w:rPr>
            </w:pPr>
            <w:r w:rsidRPr="00CD451B">
              <w:rPr>
                <w:color w:val="000000"/>
                <w:sz w:val="20"/>
                <w:szCs w:val="20"/>
              </w:rPr>
              <w:t>N</w:t>
            </w:r>
          </w:p>
        </w:tc>
        <w:tc>
          <w:tcPr>
            <w:tcW w:w="1056" w:type="dxa"/>
          </w:tcPr>
          <w:p w14:paraId="627B8B5B" w14:textId="77777777" w:rsidR="00EE158C" w:rsidRPr="00CD451B" w:rsidRDefault="00EE158C" w:rsidP="00EE158C">
            <w:pPr>
              <w:jc w:val="center"/>
              <w:rPr>
                <w:color w:val="000000"/>
                <w:sz w:val="20"/>
                <w:szCs w:val="20"/>
              </w:rPr>
            </w:pPr>
            <w:r>
              <w:rPr>
                <w:color w:val="000000"/>
                <w:sz w:val="20"/>
                <w:szCs w:val="20"/>
              </w:rPr>
              <w:t>PN</w:t>
            </w:r>
          </w:p>
        </w:tc>
        <w:tc>
          <w:tcPr>
            <w:tcW w:w="1056" w:type="dxa"/>
            <w:vAlign w:val="bottom"/>
          </w:tcPr>
          <w:p w14:paraId="389E1885" w14:textId="77777777" w:rsidR="00EE158C" w:rsidRPr="00CD451B" w:rsidRDefault="00EE158C" w:rsidP="00EE158C">
            <w:pPr>
              <w:jc w:val="center"/>
              <w:rPr>
                <w:color w:val="000000"/>
                <w:sz w:val="20"/>
                <w:szCs w:val="20"/>
              </w:rPr>
            </w:pPr>
            <w:r w:rsidRPr="00CD451B">
              <w:rPr>
                <w:color w:val="000000"/>
                <w:sz w:val="20"/>
                <w:szCs w:val="20"/>
              </w:rPr>
              <w:t>TP</w:t>
            </w:r>
          </w:p>
        </w:tc>
        <w:tc>
          <w:tcPr>
            <w:tcW w:w="1081" w:type="dxa"/>
            <w:vAlign w:val="bottom"/>
          </w:tcPr>
          <w:p w14:paraId="241F86D3" w14:textId="77777777" w:rsidR="00EE158C" w:rsidRPr="00CD451B" w:rsidRDefault="00EE158C" w:rsidP="00EE158C">
            <w:pPr>
              <w:jc w:val="center"/>
              <w:rPr>
                <w:color w:val="000000"/>
                <w:sz w:val="20"/>
                <w:szCs w:val="20"/>
              </w:rPr>
            </w:pPr>
            <w:r>
              <w:rPr>
                <w:color w:val="000000"/>
                <w:sz w:val="20"/>
                <w:szCs w:val="20"/>
              </w:rPr>
              <w:t>B</w:t>
            </w:r>
            <w:r w:rsidRPr="00CD451B">
              <w:rPr>
                <w:color w:val="000000"/>
                <w:sz w:val="20"/>
                <w:szCs w:val="20"/>
              </w:rPr>
              <w:t>ov_PN</w:t>
            </w:r>
          </w:p>
        </w:tc>
        <w:tc>
          <w:tcPr>
            <w:tcW w:w="1286" w:type="dxa"/>
            <w:vAlign w:val="bottom"/>
          </w:tcPr>
          <w:p w14:paraId="688424B1" w14:textId="77777777" w:rsidR="00EE158C" w:rsidRPr="00CD451B" w:rsidRDefault="00EE158C" w:rsidP="00EE158C">
            <w:pPr>
              <w:jc w:val="center"/>
              <w:rPr>
                <w:color w:val="000000"/>
                <w:sz w:val="20"/>
                <w:szCs w:val="20"/>
              </w:rPr>
            </w:pPr>
            <w:r>
              <w:rPr>
                <w:color w:val="000000"/>
                <w:sz w:val="20"/>
                <w:szCs w:val="20"/>
              </w:rPr>
              <w:t>B</w:t>
            </w:r>
            <w:r w:rsidRPr="00CD451B">
              <w:rPr>
                <w:color w:val="000000"/>
                <w:sz w:val="20"/>
                <w:szCs w:val="20"/>
              </w:rPr>
              <w:t>ov_P</w:t>
            </w:r>
            <w:r>
              <w:rPr>
                <w:color w:val="000000"/>
                <w:sz w:val="20"/>
                <w:szCs w:val="20"/>
              </w:rPr>
              <w:t>CD</w:t>
            </w:r>
          </w:p>
        </w:tc>
        <w:tc>
          <w:tcPr>
            <w:tcW w:w="1079" w:type="dxa"/>
            <w:vAlign w:val="bottom"/>
          </w:tcPr>
          <w:p w14:paraId="3080848D" w14:textId="77777777" w:rsidR="00EE158C" w:rsidRPr="00CD451B" w:rsidRDefault="00EE158C" w:rsidP="00EE158C">
            <w:pPr>
              <w:jc w:val="center"/>
              <w:rPr>
                <w:color w:val="000000"/>
                <w:sz w:val="20"/>
                <w:szCs w:val="20"/>
              </w:rPr>
            </w:pPr>
            <w:r w:rsidRPr="00CD451B">
              <w:rPr>
                <w:color w:val="000000"/>
                <w:sz w:val="20"/>
                <w:szCs w:val="20"/>
              </w:rPr>
              <w:t>bov_ATP</w:t>
            </w:r>
          </w:p>
        </w:tc>
        <w:tc>
          <w:tcPr>
            <w:tcW w:w="1064" w:type="dxa"/>
            <w:vAlign w:val="bottom"/>
          </w:tcPr>
          <w:p w14:paraId="4D69DE6D" w14:textId="77777777" w:rsidR="00EE158C" w:rsidRPr="00CD451B" w:rsidRDefault="00EE158C" w:rsidP="00EE158C">
            <w:pPr>
              <w:jc w:val="center"/>
              <w:rPr>
                <w:color w:val="000000"/>
                <w:sz w:val="20"/>
                <w:szCs w:val="20"/>
              </w:rPr>
            </w:pPr>
            <w:r w:rsidRPr="00CD451B">
              <w:rPr>
                <w:color w:val="000000"/>
                <w:sz w:val="20"/>
                <w:szCs w:val="20"/>
              </w:rPr>
              <w:t>Tx_ATP</w:t>
            </w:r>
          </w:p>
        </w:tc>
      </w:tr>
      <w:tr w:rsidR="00EE158C" w14:paraId="5910C5B3" w14:textId="77777777" w:rsidTr="00EE158C">
        <w:trPr>
          <w:jc w:val="center"/>
        </w:trPr>
        <w:tc>
          <w:tcPr>
            <w:tcW w:w="1062" w:type="dxa"/>
          </w:tcPr>
          <w:p w14:paraId="5F603CB5" w14:textId="77777777" w:rsidR="00EE158C" w:rsidRDefault="00EE158C" w:rsidP="00EE158C">
            <w:pPr>
              <w:jc w:val="center"/>
              <w:rPr>
                <w:noProof/>
                <w:sz w:val="20"/>
                <w:szCs w:val="20"/>
                <w:lang w:val="pt-BR" w:eastAsia="pt-BR"/>
              </w:rPr>
            </w:pPr>
            <w:r>
              <w:rPr>
                <w:noProof/>
                <w:sz w:val="20"/>
                <w:szCs w:val="20"/>
                <w:lang w:val="pt-BR" w:eastAsia="pt-BR"/>
              </w:rPr>
              <w:t>I</w:t>
            </w:r>
          </w:p>
        </w:tc>
        <w:tc>
          <w:tcPr>
            <w:tcW w:w="1009" w:type="dxa"/>
            <w:vAlign w:val="bottom"/>
          </w:tcPr>
          <w:p w14:paraId="0A05D9FA" w14:textId="77777777" w:rsidR="00EE158C" w:rsidRPr="00B678F9" w:rsidRDefault="00EE158C" w:rsidP="00EE158C">
            <w:pPr>
              <w:jc w:val="center"/>
              <w:rPr>
                <w:b/>
                <w:bCs/>
                <w:color w:val="000000"/>
                <w:sz w:val="16"/>
                <w:szCs w:val="16"/>
              </w:rPr>
            </w:pPr>
            <w:r w:rsidRPr="00B678F9">
              <w:rPr>
                <w:b/>
                <w:bCs/>
                <w:color w:val="000000"/>
                <w:sz w:val="16"/>
                <w:szCs w:val="16"/>
              </w:rPr>
              <w:t>1210</w:t>
            </w:r>
          </w:p>
        </w:tc>
        <w:tc>
          <w:tcPr>
            <w:tcW w:w="1056" w:type="dxa"/>
            <w:vAlign w:val="bottom"/>
          </w:tcPr>
          <w:p w14:paraId="1D8806B7" w14:textId="77777777" w:rsidR="00EE158C" w:rsidRPr="003E3212" w:rsidRDefault="00EE158C" w:rsidP="00EE158C">
            <w:pPr>
              <w:jc w:val="center"/>
              <w:rPr>
                <w:b/>
                <w:bCs/>
                <w:color w:val="000000"/>
                <w:sz w:val="16"/>
                <w:szCs w:val="16"/>
              </w:rPr>
            </w:pPr>
            <w:r w:rsidRPr="003E3212">
              <w:rPr>
                <w:b/>
                <w:bCs/>
                <w:color w:val="000000"/>
                <w:sz w:val="16"/>
                <w:szCs w:val="16"/>
              </w:rPr>
              <w:t>3,851.26</w:t>
            </w:r>
          </w:p>
        </w:tc>
        <w:tc>
          <w:tcPr>
            <w:tcW w:w="1056" w:type="dxa"/>
            <w:vAlign w:val="bottom"/>
          </w:tcPr>
          <w:p w14:paraId="06766B7B" w14:textId="77777777" w:rsidR="00EE158C" w:rsidRPr="00B678F9" w:rsidRDefault="00EE158C" w:rsidP="00EE158C">
            <w:pPr>
              <w:jc w:val="center"/>
              <w:rPr>
                <w:b/>
                <w:bCs/>
                <w:color w:val="000000"/>
                <w:sz w:val="16"/>
                <w:szCs w:val="16"/>
              </w:rPr>
            </w:pPr>
            <w:r w:rsidRPr="00B678F9">
              <w:rPr>
                <w:b/>
                <w:bCs/>
                <w:color w:val="000000"/>
                <w:sz w:val="16"/>
                <w:szCs w:val="16"/>
              </w:rPr>
              <w:t>7,724.83</w:t>
            </w:r>
          </w:p>
        </w:tc>
        <w:tc>
          <w:tcPr>
            <w:tcW w:w="1081" w:type="dxa"/>
            <w:vAlign w:val="bottom"/>
          </w:tcPr>
          <w:p w14:paraId="08060EBA" w14:textId="77777777" w:rsidR="00EE158C" w:rsidRPr="00B678F9" w:rsidRDefault="00EE158C" w:rsidP="00EE158C">
            <w:pPr>
              <w:jc w:val="center"/>
              <w:rPr>
                <w:b/>
                <w:bCs/>
                <w:color w:val="000000"/>
                <w:sz w:val="16"/>
                <w:szCs w:val="16"/>
              </w:rPr>
            </w:pPr>
            <w:r w:rsidRPr="00B678F9">
              <w:rPr>
                <w:b/>
                <w:bCs/>
                <w:color w:val="000000"/>
                <w:sz w:val="16"/>
                <w:szCs w:val="16"/>
              </w:rPr>
              <w:t>3,314.73</w:t>
            </w:r>
          </w:p>
        </w:tc>
        <w:tc>
          <w:tcPr>
            <w:tcW w:w="1286" w:type="dxa"/>
            <w:vAlign w:val="bottom"/>
          </w:tcPr>
          <w:p w14:paraId="6B6F9C28" w14:textId="77777777" w:rsidR="00EE158C" w:rsidRPr="00B678F9" w:rsidRDefault="00EE158C" w:rsidP="00EE158C">
            <w:pPr>
              <w:jc w:val="center"/>
              <w:rPr>
                <w:b/>
                <w:bCs/>
                <w:color w:val="000000"/>
                <w:sz w:val="16"/>
                <w:szCs w:val="16"/>
              </w:rPr>
            </w:pPr>
            <w:r w:rsidRPr="00B678F9">
              <w:rPr>
                <w:b/>
                <w:bCs/>
                <w:color w:val="000000"/>
                <w:sz w:val="16"/>
                <w:szCs w:val="16"/>
              </w:rPr>
              <w:t>3,671.59</w:t>
            </w:r>
          </w:p>
        </w:tc>
        <w:tc>
          <w:tcPr>
            <w:tcW w:w="1079" w:type="dxa"/>
            <w:vAlign w:val="bottom"/>
          </w:tcPr>
          <w:p w14:paraId="33C69947" w14:textId="77777777" w:rsidR="00EE158C" w:rsidRPr="00B678F9" w:rsidRDefault="00EE158C" w:rsidP="00EE158C">
            <w:pPr>
              <w:jc w:val="center"/>
              <w:rPr>
                <w:b/>
                <w:bCs/>
                <w:color w:val="000000"/>
                <w:sz w:val="16"/>
                <w:szCs w:val="16"/>
              </w:rPr>
            </w:pPr>
            <w:r w:rsidRPr="00B678F9">
              <w:rPr>
                <w:b/>
                <w:bCs/>
                <w:color w:val="000000"/>
                <w:sz w:val="16"/>
                <w:szCs w:val="16"/>
              </w:rPr>
              <w:t>5,368.99</w:t>
            </w:r>
          </w:p>
        </w:tc>
        <w:tc>
          <w:tcPr>
            <w:tcW w:w="1064" w:type="dxa"/>
            <w:vAlign w:val="bottom"/>
          </w:tcPr>
          <w:p w14:paraId="64F2FE40" w14:textId="77777777" w:rsidR="00EE158C" w:rsidRPr="00B678F9" w:rsidRDefault="00EE158C" w:rsidP="00EE158C">
            <w:pPr>
              <w:jc w:val="center"/>
              <w:rPr>
                <w:b/>
                <w:bCs/>
                <w:color w:val="000000"/>
                <w:sz w:val="16"/>
                <w:szCs w:val="16"/>
              </w:rPr>
            </w:pPr>
            <w:r w:rsidRPr="00B678F9">
              <w:rPr>
                <w:b/>
                <w:bCs/>
                <w:color w:val="000000"/>
                <w:sz w:val="16"/>
                <w:szCs w:val="16"/>
              </w:rPr>
              <w:t>0.74</w:t>
            </w:r>
          </w:p>
        </w:tc>
      </w:tr>
      <w:tr w:rsidR="00EE158C" w14:paraId="36A7239D" w14:textId="77777777" w:rsidTr="00EE158C">
        <w:trPr>
          <w:jc w:val="center"/>
        </w:trPr>
        <w:tc>
          <w:tcPr>
            <w:tcW w:w="1062" w:type="dxa"/>
          </w:tcPr>
          <w:p w14:paraId="737D45CE" w14:textId="77777777" w:rsidR="00EE158C" w:rsidRDefault="00EE158C" w:rsidP="00EE158C">
            <w:pPr>
              <w:jc w:val="center"/>
              <w:rPr>
                <w:noProof/>
                <w:sz w:val="20"/>
                <w:szCs w:val="20"/>
                <w:lang w:val="pt-BR" w:eastAsia="pt-BR"/>
              </w:rPr>
            </w:pPr>
            <w:r>
              <w:rPr>
                <w:noProof/>
                <w:sz w:val="20"/>
                <w:szCs w:val="20"/>
                <w:lang w:val="pt-BR" w:eastAsia="pt-BR"/>
              </w:rPr>
              <w:t>II</w:t>
            </w:r>
          </w:p>
        </w:tc>
        <w:tc>
          <w:tcPr>
            <w:tcW w:w="1009" w:type="dxa"/>
            <w:vAlign w:val="bottom"/>
          </w:tcPr>
          <w:p w14:paraId="27EBF19D" w14:textId="77777777" w:rsidR="00EE158C" w:rsidRPr="00B678F9" w:rsidRDefault="00EE158C" w:rsidP="00EE158C">
            <w:pPr>
              <w:jc w:val="center"/>
              <w:rPr>
                <w:b/>
                <w:bCs/>
                <w:color w:val="000000"/>
                <w:sz w:val="16"/>
                <w:szCs w:val="16"/>
              </w:rPr>
            </w:pPr>
            <w:r w:rsidRPr="00B678F9">
              <w:rPr>
                <w:b/>
                <w:bCs/>
                <w:color w:val="000000"/>
                <w:sz w:val="16"/>
                <w:szCs w:val="16"/>
              </w:rPr>
              <w:t>946</w:t>
            </w:r>
          </w:p>
        </w:tc>
        <w:tc>
          <w:tcPr>
            <w:tcW w:w="1056" w:type="dxa"/>
            <w:vAlign w:val="bottom"/>
          </w:tcPr>
          <w:p w14:paraId="21A0DE97" w14:textId="77777777" w:rsidR="00EE158C" w:rsidRPr="003E3212" w:rsidRDefault="00EE158C" w:rsidP="00EE158C">
            <w:pPr>
              <w:jc w:val="center"/>
              <w:rPr>
                <w:b/>
                <w:bCs/>
                <w:color w:val="000000"/>
                <w:sz w:val="16"/>
                <w:szCs w:val="16"/>
              </w:rPr>
            </w:pPr>
            <w:r w:rsidRPr="003E3212">
              <w:rPr>
                <w:b/>
                <w:bCs/>
                <w:color w:val="000000"/>
                <w:sz w:val="16"/>
                <w:szCs w:val="16"/>
              </w:rPr>
              <w:t>1,906.82</w:t>
            </w:r>
          </w:p>
        </w:tc>
        <w:tc>
          <w:tcPr>
            <w:tcW w:w="1056" w:type="dxa"/>
            <w:vAlign w:val="bottom"/>
          </w:tcPr>
          <w:p w14:paraId="3388166E" w14:textId="77777777" w:rsidR="00EE158C" w:rsidRPr="00B678F9" w:rsidRDefault="00EE158C" w:rsidP="00EE158C">
            <w:pPr>
              <w:jc w:val="center"/>
              <w:rPr>
                <w:b/>
                <w:bCs/>
                <w:color w:val="000000"/>
                <w:sz w:val="16"/>
                <w:szCs w:val="16"/>
              </w:rPr>
            </w:pPr>
            <w:r w:rsidRPr="00B678F9">
              <w:rPr>
                <w:b/>
                <w:bCs/>
                <w:color w:val="000000"/>
                <w:sz w:val="16"/>
                <w:szCs w:val="16"/>
              </w:rPr>
              <w:t>7,195.52</w:t>
            </w:r>
          </w:p>
        </w:tc>
        <w:tc>
          <w:tcPr>
            <w:tcW w:w="1081" w:type="dxa"/>
            <w:vAlign w:val="bottom"/>
          </w:tcPr>
          <w:p w14:paraId="06D1500F" w14:textId="77777777" w:rsidR="00EE158C" w:rsidRPr="00B678F9" w:rsidRDefault="00EE158C" w:rsidP="00EE158C">
            <w:pPr>
              <w:jc w:val="center"/>
              <w:rPr>
                <w:b/>
                <w:bCs/>
                <w:color w:val="000000"/>
                <w:sz w:val="16"/>
                <w:szCs w:val="16"/>
              </w:rPr>
            </w:pPr>
            <w:r w:rsidRPr="00B678F9">
              <w:rPr>
                <w:b/>
                <w:bCs/>
                <w:color w:val="000000"/>
                <w:sz w:val="16"/>
                <w:szCs w:val="16"/>
              </w:rPr>
              <w:t>3,833.13</w:t>
            </w:r>
          </w:p>
        </w:tc>
        <w:tc>
          <w:tcPr>
            <w:tcW w:w="1286" w:type="dxa"/>
            <w:vAlign w:val="bottom"/>
          </w:tcPr>
          <w:p w14:paraId="26F8F79D" w14:textId="77777777" w:rsidR="00EE158C" w:rsidRPr="00B678F9" w:rsidRDefault="00EE158C" w:rsidP="00EE158C">
            <w:pPr>
              <w:jc w:val="center"/>
              <w:rPr>
                <w:b/>
                <w:bCs/>
                <w:color w:val="000000"/>
                <w:sz w:val="16"/>
                <w:szCs w:val="16"/>
              </w:rPr>
            </w:pPr>
            <w:r w:rsidRPr="00B678F9">
              <w:rPr>
                <w:b/>
                <w:bCs/>
                <w:color w:val="000000"/>
                <w:sz w:val="16"/>
                <w:szCs w:val="16"/>
              </w:rPr>
              <w:t>8,838.31</w:t>
            </w:r>
          </w:p>
        </w:tc>
        <w:tc>
          <w:tcPr>
            <w:tcW w:w="1079" w:type="dxa"/>
            <w:vAlign w:val="bottom"/>
          </w:tcPr>
          <w:p w14:paraId="3840034C" w14:textId="77777777" w:rsidR="00EE158C" w:rsidRPr="00B678F9" w:rsidRDefault="00EE158C" w:rsidP="00EE158C">
            <w:pPr>
              <w:jc w:val="center"/>
              <w:rPr>
                <w:b/>
                <w:bCs/>
                <w:color w:val="000000"/>
                <w:sz w:val="16"/>
                <w:szCs w:val="16"/>
              </w:rPr>
            </w:pPr>
            <w:r w:rsidRPr="00B678F9">
              <w:rPr>
                <w:b/>
                <w:bCs/>
                <w:color w:val="000000"/>
                <w:sz w:val="16"/>
                <w:szCs w:val="16"/>
              </w:rPr>
              <w:t>11,841.12</w:t>
            </w:r>
          </w:p>
        </w:tc>
        <w:tc>
          <w:tcPr>
            <w:tcW w:w="1064" w:type="dxa"/>
            <w:vAlign w:val="bottom"/>
          </w:tcPr>
          <w:p w14:paraId="0ACB5C78" w14:textId="77777777" w:rsidR="00EE158C" w:rsidRPr="00B678F9" w:rsidRDefault="00EE158C" w:rsidP="00EE158C">
            <w:pPr>
              <w:jc w:val="center"/>
              <w:rPr>
                <w:b/>
                <w:bCs/>
                <w:color w:val="000000"/>
                <w:sz w:val="16"/>
                <w:szCs w:val="16"/>
              </w:rPr>
            </w:pPr>
            <w:r w:rsidRPr="00B678F9">
              <w:rPr>
                <w:b/>
                <w:bCs/>
                <w:color w:val="000000"/>
                <w:sz w:val="16"/>
                <w:szCs w:val="16"/>
              </w:rPr>
              <w:t>1.68</w:t>
            </w:r>
          </w:p>
        </w:tc>
      </w:tr>
      <w:tr w:rsidR="00EE158C" w14:paraId="06F60A68" w14:textId="77777777" w:rsidTr="00EE158C">
        <w:trPr>
          <w:jc w:val="center"/>
        </w:trPr>
        <w:tc>
          <w:tcPr>
            <w:tcW w:w="1062" w:type="dxa"/>
          </w:tcPr>
          <w:p w14:paraId="450E0478" w14:textId="77777777" w:rsidR="00EE158C" w:rsidRDefault="00EE158C" w:rsidP="00EE158C">
            <w:pPr>
              <w:jc w:val="center"/>
              <w:rPr>
                <w:noProof/>
                <w:sz w:val="20"/>
                <w:szCs w:val="20"/>
                <w:lang w:val="pt-BR" w:eastAsia="pt-BR"/>
              </w:rPr>
            </w:pPr>
            <w:r>
              <w:rPr>
                <w:noProof/>
                <w:sz w:val="20"/>
                <w:szCs w:val="20"/>
                <w:lang w:val="pt-BR" w:eastAsia="pt-BR"/>
              </w:rPr>
              <w:t>III</w:t>
            </w:r>
          </w:p>
        </w:tc>
        <w:tc>
          <w:tcPr>
            <w:tcW w:w="1009" w:type="dxa"/>
            <w:vAlign w:val="bottom"/>
          </w:tcPr>
          <w:p w14:paraId="45CE3F8B" w14:textId="77777777" w:rsidR="00EE158C" w:rsidRPr="00B678F9" w:rsidRDefault="00EE158C" w:rsidP="00EE158C">
            <w:pPr>
              <w:jc w:val="center"/>
              <w:rPr>
                <w:b/>
                <w:bCs/>
                <w:color w:val="000000"/>
                <w:sz w:val="16"/>
                <w:szCs w:val="16"/>
              </w:rPr>
            </w:pPr>
            <w:r w:rsidRPr="00B678F9">
              <w:rPr>
                <w:b/>
                <w:bCs/>
                <w:color w:val="000000"/>
                <w:sz w:val="16"/>
                <w:szCs w:val="16"/>
              </w:rPr>
              <w:t>1412</w:t>
            </w:r>
          </w:p>
        </w:tc>
        <w:tc>
          <w:tcPr>
            <w:tcW w:w="1056" w:type="dxa"/>
            <w:vAlign w:val="bottom"/>
          </w:tcPr>
          <w:p w14:paraId="14688A12" w14:textId="77777777" w:rsidR="00EE158C" w:rsidRPr="003E3212" w:rsidRDefault="00EE158C" w:rsidP="00EE158C">
            <w:pPr>
              <w:jc w:val="center"/>
              <w:rPr>
                <w:b/>
                <w:bCs/>
                <w:color w:val="000000"/>
                <w:sz w:val="16"/>
                <w:szCs w:val="16"/>
              </w:rPr>
            </w:pPr>
            <w:r w:rsidRPr="003E3212">
              <w:rPr>
                <w:b/>
                <w:bCs/>
                <w:color w:val="000000"/>
                <w:sz w:val="16"/>
                <w:szCs w:val="16"/>
              </w:rPr>
              <w:t>4,724.98</w:t>
            </w:r>
          </w:p>
        </w:tc>
        <w:tc>
          <w:tcPr>
            <w:tcW w:w="1056" w:type="dxa"/>
            <w:vAlign w:val="bottom"/>
          </w:tcPr>
          <w:p w14:paraId="09858E76" w14:textId="77777777" w:rsidR="00EE158C" w:rsidRPr="00B678F9" w:rsidRDefault="00EE158C" w:rsidP="00EE158C">
            <w:pPr>
              <w:jc w:val="center"/>
              <w:rPr>
                <w:b/>
                <w:bCs/>
                <w:color w:val="000000"/>
                <w:sz w:val="16"/>
                <w:szCs w:val="16"/>
              </w:rPr>
            </w:pPr>
            <w:r w:rsidRPr="00B678F9">
              <w:rPr>
                <w:b/>
                <w:bCs/>
                <w:color w:val="000000"/>
                <w:sz w:val="16"/>
                <w:szCs w:val="16"/>
              </w:rPr>
              <w:t>12,397.77</w:t>
            </w:r>
          </w:p>
        </w:tc>
        <w:tc>
          <w:tcPr>
            <w:tcW w:w="1081" w:type="dxa"/>
            <w:vAlign w:val="bottom"/>
          </w:tcPr>
          <w:p w14:paraId="63B70800" w14:textId="77777777" w:rsidR="00EE158C" w:rsidRPr="00B678F9" w:rsidRDefault="00EE158C" w:rsidP="00EE158C">
            <w:pPr>
              <w:jc w:val="center"/>
              <w:rPr>
                <w:b/>
                <w:bCs/>
                <w:color w:val="000000"/>
                <w:sz w:val="16"/>
                <w:szCs w:val="16"/>
              </w:rPr>
            </w:pPr>
            <w:r w:rsidRPr="00B678F9">
              <w:rPr>
                <w:b/>
                <w:bCs/>
                <w:color w:val="000000"/>
                <w:sz w:val="16"/>
                <w:szCs w:val="16"/>
              </w:rPr>
              <w:t>6,163.96</w:t>
            </w:r>
          </w:p>
        </w:tc>
        <w:tc>
          <w:tcPr>
            <w:tcW w:w="1286" w:type="dxa"/>
            <w:vAlign w:val="bottom"/>
          </w:tcPr>
          <w:p w14:paraId="7FBADE9C" w14:textId="77777777" w:rsidR="00EE158C" w:rsidRPr="00B678F9" w:rsidRDefault="00EE158C" w:rsidP="00EE158C">
            <w:pPr>
              <w:jc w:val="center"/>
              <w:rPr>
                <w:b/>
                <w:bCs/>
                <w:color w:val="000000"/>
                <w:sz w:val="16"/>
                <w:szCs w:val="16"/>
              </w:rPr>
            </w:pPr>
            <w:r w:rsidRPr="00B678F9">
              <w:rPr>
                <w:b/>
                <w:bCs/>
                <w:color w:val="000000"/>
                <w:sz w:val="16"/>
                <w:szCs w:val="16"/>
              </w:rPr>
              <w:t>9,302.29</w:t>
            </w:r>
          </w:p>
        </w:tc>
        <w:tc>
          <w:tcPr>
            <w:tcW w:w="1079" w:type="dxa"/>
            <w:vAlign w:val="bottom"/>
          </w:tcPr>
          <w:p w14:paraId="3EFAF51E" w14:textId="77777777" w:rsidR="00EE158C" w:rsidRPr="00B678F9" w:rsidRDefault="00EE158C" w:rsidP="00EE158C">
            <w:pPr>
              <w:jc w:val="center"/>
              <w:rPr>
                <w:b/>
                <w:bCs/>
                <w:color w:val="000000"/>
                <w:sz w:val="16"/>
                <w:szCs w:val="16"/>
              </w:rPr>
            </w:pPr>
            <w:r w:rsidRPr="00B678F9">
              <w:rPr>
                <w:b/>
                <w:bCs/>
                <w:color w:val="000000"/>
                <w:sz w:val="16"/>
                <w:szCs w:val="16"/>
              </w:rPr>
              <w:t>12,610.79</w:t>
            </w:r>
          </w:p>
        </w:tc>
        <w:tc>
          <w:tcPr>
            <w:tcW w:w="1064" w:type="dxa"/>
            <w:vAlign w:val="bottom"/>
          </w:tcPr>
          <w:p w14:paraId="3C9A4FD9" w14:textId="77777777" w:rsidR="00EE158C" w:rsidRPr="00B678F9" w:rsidRDefault="00EE158C" w:rsidP="00EE158C">
            <w:pPr>
              <w:jc w:val="center"/>
              <w:rPr>
                <w:b/>
                <w:bCs/>
                <w:color w:val="000000"/>
                <w:sz w:val="16"/>
                <w:szCs w:val="16"/>
              </w:rPr>
            </w:pPr>
            <w:r w:rsidRPr="00B678F9">
              <w:rPr>
                <w:b/>
                <w:bCs/>
                <w:color w:val="000000"/>
                <w:sz w:val="16"/>
                <w:szCs w:val="16"/>
              </w:rPr>
              <w:t>1.19</w:t>
            </w:r>
          </w:p>
        </w:tc>
      </w:tr>
      <w:tr w:rsidR="00EE158C" w14:paraId="6B2AEBBF" w14:textId="77777777" w:rsidTr="00EE158C">
        <w:trPr>
          <w:jc w:val="center"/>
        </w:trPr>
        <w:tc>
          <w:tcPr>
            <w:tcW w:w="1062" w:type="dxa"/>
          </w:tcPr>
          <w:p w14:paraId="27F9F1B4" w14:textId="77777777" w:rsidR="00EE158C" w:rsidRDefault="00EE158C" w:rsidP="00EE158C">
            <w:pPr>
              <w:jc w:val="center"/>
              <w:rPr>
                <w:noProof/>
                <w:sz w:val="20"/>
                <w:szCs w:val="20"/>
                <w:lang w:val="pt-BR" w:eastAsia="pt-BR"/>
              </w:rPr>
            </w:pPr>
            <w:r>
              <w:rPr>
                <w:noProof/>
                <w:sz w:val="20"/>
                <w:szCs w:val="20"/>
                <w:lang w:val="pt-BR" w:eastAsia="pt-BR"/>
              </w:rPr>
              <w:t>IV</w:t>
            </w:r>
          </w:p>
        </w:tc>
        <w:tc>
          <w:tcPr>
            <w:tcW w:w="1009" w:type="dxa"/>
            <w:vAlign w:val="bottom"/>
          </w:tcPr>
          <w:p w14:paraId="3ABA4987" w14:textId="77777777" w:rsidR="00EE158C" w:rsidRPr="00B678F9" w:rsidRDefault="00EE158C" w:rsidP="00EE158C">
            <w:pPr>
              <w:jc w:val="center"/>
              <w:rPr>
                <w:b/>
                <w:bCs/>
                <w:color w:val="000000"/>
                <w:sz w:val="16"/>
                <w:szCs w:val="16"/>
              </w:rPr>
            </w:pPr>
            <w:r w:rsidRPr="00B678F9">
              <w:rPr>
                <w:b/>
                <w:bCs/>
                <w:color w:val="000000"/>
                <w:sz w:val="16"/>
                <w:szCs w:val="16"/>
              </w:rPr>
              <w:t>737</w:t>
            </w:r>
          </w:p>
        </w:tc>
        <w:tc>
          <w:tcPr>
            <w:tcW w:w="1056" w:type="dxa"/>
            <w:vAlign w:val="bottom"/>
          </w:tcPr>
          <w:p w14:paraId="17A3904B" w14:textId="77777777" w:rsidR="00EE158C" w:rsidRPr="003E3212" w:rsidRDefault="00EE158C" w:rsidP="00EE158C">
            <w:pPr>
              <w:jc w:val="center"/>
              <w:rPr>
                <w:b/>
                <w:bCs/>
                <w:color w:val="000000"/>
                <w:sz w:val="16"/>
                <w:szCs w:val="16"/>
              </w:rPr>
            </w:pPr>
            <w:r w:rsidRPr="003E3212">
              <w:rPr>
                <w:b/>
                <w:bCs/>
                <w:color w:val="000000"/>
                <w:sz w:val="16"/>
                <w:szCs w:val="16"/>
              </w:rPr>
              <w:t>973.69</w:t>
            </w:r>
          </w:p>
        </w:tc>
        <w:tc>
          <w:tcPr>
            <w:tcW w:w="1056" w:type="dxa"/>
            <w:vAlign w:val="bottom"/>
          </w:tcPr>
          <w:p w14:paraId="78E35553" w14:textId="77777777" w:rsidR="00EE158C" w:rsidRPr="00B678F9" w:rsidRDefault="00EE158C" w:rsidP="00EE158C">
            <w:pPr>
              <w:jc w:val="center"/>
              <w:rPr>
                <w:b/>
                <w:bCs/>
                <w:color w:val="000000"/>
                <w:sz w:val="16"/>
                <w:szCs w:val="16"/>
              </w:rPr>
            </w:pPr>
            <w:r w:rsidRPr="00B678F9">
              <w:rPr>
                <w:b/>
                <w:bCs/>
                <w:color w:val="000000"/>
                <w:sz w:val="16"/>
                <w:szCs w:val="16"/>
              </w:rPr>
              <w:t>3,901.13</w:t>
            </w:r>
          </w:p>
        </w:tc>
        <w:tc>
          <w:tcPr>
            <w:tcW w:w="1081" w:type="dxa"/>
            <w:vAlign w:val="bottom"/>
          </w:tcPr>
          <w:p w14:paraId="444D4750" w14:textId="77777777" w:rsidR="00EE158C" w:rsidRPr="00B678F9" w:rsidRDefault="00EE158C" w:rsidP="00EE158C">
            <w:pPr>
              <w:jc w:val="center"/>
              <w:rPr>
                <w:b/>
                <w:bCs/>
                <w:color w:val="000000"/>
                <w:sz w:val="16"/>
                <w:szCs w:val="16"/>
              </w:rPr>
            </w:pPr>
            <w:r w:rsidRPr="00B678F9">
              <w:rPr>
                <w:b/>
                <w:bCs/>
                <w:color w:val="000000"/>
                <w:sz w:val="16"/>
                <w:szCs w:val="16"/>
              </w:rPr>
              <w:t>2,712.40</w:t>
            </w:r>
          </w:p>
        </w:tc>
        <w:tc>
          <w:tcPr>
            <w:tcW w:w="1286" w:type="dxa"/>
            <w:vAlign w:val="bottom"/>
          </w:tcPr>
          <w:p w14:paraId="63B5B322" w14:textId="77777777" w:rsidR="00EE158C" w:rsidRPr="00B678F9" w:rsidRDefault="00EE158C" w:rsidP="00EE158C">
            <w:pPr>
              <w:jc w:val="center"/>
              <w:rPr>
                <w:b/>
                <w:bCs/>
                <w:color w:val="000000"/>
                <w:sz w:val="16"/>
                <w:szCs w:val="16"/>
              </w:rPr>
            </w:pPr>
            <w:r w:rsidRPr="00B678F9">
              <w:rPr>
                <w:b/>
                <w:bCs/>
                <w:color w:val="000000"/>
                <w:sz w:val="16"/>
                <w:szCs w:val="16"/>
              </w:rPr>
              <w:t>6,394.28</w:t>
            </w:r>
          </w:p>
        </w:tc>
        <w:tc>
          <w:tcPr>
            <w:tcW w:w="1079" w:type="dxa"/>
            <w:vAlign w:val="bottom"/>
          </w:tcPr>
          <w:p w14:paraId="4CA60ED8" w14:textId="77777777" w:rsidR="00EE158C" w:rsidRPr="00B678F9" w:rsidRDefault="00EE158C" w:rsidP="00EE158C">
            <w:pPr>
              <w:jc w:val="center"/>
              <w:rPr>
                <w:b/>
                <w:bCs/>
                <w:color w:val="000000"/>
                <w:sz w:val="16"/>
                <w:szCs w:val="16"/>
              </w:rPr>
            </w:pPr>
            <w:r w:rsidRPr="00B678F9">
              <w:rPr>
                <w:b/>
                <w:bCs/>
                <w:color w:val="000000"/>
                <w:sz w:val="16"/>
                <w:szCs w:val="16"/>
              </w:rPr>
              <w:t>8,592.34</w:t>
            </w:r>
          </w:p>
        </w:tc>
        <w:tc>
          <w:tcPr>
            <w:tcW w:w="1064" w:type="dxa"/>
            <w:vAlign w:val="bottom"/>
          </w:tcPr>
          <w:p w14:paraId="1994591A" w14:textId="77777777" w:rsidR="00EE158C" w:rsidRPr="00B678F9" w:rsidRDefault="00EE158C" w:rsidP="00EE158C">
            <w:pPr>
              <w:jc w:val="center"/>
              <w:rPr>
                <w:b/>
                <w:bCs/>
                <w:color w:val="000000"/>
                <w:sz w:val="16"/>
                <w:szCs w:val="16"/>
              </w:rPr>
            </w:pPr>
            <w:r w:rsidRPr="00B678F9">
              <w:rPr>
                <w:b/>
                <w:bCs/>
                <w:color w:val="000000"/>
                <w:sz w:val="16"/>
                <w:szCs w:val="16"/>
              </w:rPr>
              <w:t>2.40</w:t>
            </w:r>
          </w:p>
        </w:tc>
      </w:tr>
      <w:tr w:rsidR="00EE158C" w14:paraId="70A6241E" w14:textId="77777777" w:rsidTr="00EE158C">
        <w:trPr>
          <w:jc w:val="center"/>
        </w:trPr>
        <w:tc>
          <w:tcPr>
            <w:tcW w:w="1062" w:type="dxa"/>
          </w:tcPr>
          <w:p w14:paraId="68A2EC28" w14:textId="77777777" w:rsidR="00EE158C" w:rsidRDefault="00EE158C" w:rsidP="00EE158C">
            <w:pPr>
              <w:jc w:val="center"/>
              <w:rPr>
                <w:noProof/>
                <w:sz w:val="20"/>
                <w:szCs w:val="20"/>
                <w:lang w:val="pt-BR" w:eastAsia="pt-BR"/>
              </w:rPr>
            </w:pPr>
            <w:r>
              <w:rPr>
                <w:noProof/>
                <w:sz w:val="20"/>
                <w:szCs w:val="20"/>
                <w:lang w:val="pt-BR" w:eastAsia="pt-BR"/>
              </w:rPr>
              <w:t>V</w:t>
            </w:r>
          </w:p>
        </w:tc>
        <w:tc>
          <w:tcPr>
            <w:tcW w:w="1009" w:type="dxa"/>
            <w:vAlign w:val="bottom"/>
          </w:tcPr>
          <w:p w14:paraId="4D4A986A" w14:textId="77777777" w:rsidR="00EE158C" w:rsidRPr="00B678F9" w:rsidRDefault="00EE158C" w:rsidP="00EE158C">
            <w:pPr>
              <w:jc w:val="center"/>
              <w:rPr>
                <w:b/>
                <w:bCs/>
                <w:color w:val="000000"/>
                <w:sz w:val="16"/>
                <w:szCs w:val="16"/>
              </w:rPr>
            </w:pPr>
            <w:r w:rsidRPr="00B678F9">
              <w:rPr>
                <w:b/>
                <w:bCs/>
                <w:color w:val="000000"/>
                <w:sz w:val="16"/>
                <w:szCs w:val="16"/>
              </w:rPr>
              <w:t>136</w:t>
            </w:r>
          </w:p>
        </w:tc>
        <w:tc>
          <w:tcPr>
            <w:tcW w:w="1056" w:type="dxa"/>
            <w:vAlign w:val="bottom"/>
          </w:tcPr>
          <w:p w14:paraId="41C60B33" w14:textId="77777777" w:rsidR="00EE158C" w:rsidRPr="003E3212" w:rsidRDefault="00EE158C" w:rsidP="00EE158C">
            <w:pPr>
              <w:jc w:val="center"/>
              <w:rPr>
                <w:b/>
                <w:bCs/>
                <w:color w:val="000000"/>
                <w:sz w:val="16"/>
                <w:szCs w:val="16"/>
              </w:rPr>
            </w:pPr>
            <w:r w:rsidRPr="003E3212">
              <w:rPr>
                <w:b/>
                <w:bCs/>
                <w:color w:val="000000"/>
                <w:sz w:val="16"/>
                <w:szCs w:val="16"/>
              </w:rPr>
              <w:t>212.12</w:t>
            </w:r>
          </w:p>
        </w:tc>
        <w:tc>
          <w:tcPr>
            <w:tcW w:w="1056" w:type="dxa"/>
            <w:vAlign w:val="bottom"/>
          </w:tcPr>
          <w:p w14:paraId="65A8848F" w14:textId="77777777" w:rsidR="00EE158C" w:rsidRPr="00B678F9" w:rsidRDefault="00EE158C" w:rsidP="00EE158C">
            <w:pPr>
              <w:jc w:val="center"/>
              <w:rPr>
                <w:b/>
                <w:bCs/>
                <w:color w:val="000000"/>
                <w:sz w:val="16"/>
                <w:szCs w:val="16"/>
              </w:rPr>
            </w:pPr>
            <w:r w:rsidRPr="00B678F9">
              <w:rPr>
                <w:b/>
                <w:bCs/>
                <w:color w:val="000000"/>
                <w:sz w:val="16"/>
                <w:szCs w:val="16"/>
              </w:rPr>
              <w:t>425.99</w:t>
            </w:r>
          </w:p>
        </w:tc>
        <w:tc>
          <w:tcPr>
            <w:tcW w:w="1081" w:type="dxa"/>
            <w:vAlign w:val="bottom"/>
          </w:tcPr>
          <w:p w14:paraId="0CF24469" w14:textId="77777777" w:rsidR="00EE158C" w:rsidRPr="00B678F9" w:rsidRDefault="00EE158C" w:rsidP="00EE158C">
            <w:pPr>
              <w:jc w:val="center"/>
              <w:rPr>
                <w:b/>
                <w:bCs/>
                <w:color w:val="000000"/>
                <w:sz w:val="16"/>
                <w:szCs w:val="16"/>
              </w:rPr>
            </w:pPr>
            <w:r w:rsidRPr="00B678F9">
              <w:rPr>
                <w:b/>
                <w:bCs/>
                <w:color w:val="000000"/>
                <w:sz w:val="16"/>
                <w:szCs w:val="16"/>
              </w:rPr>
              <w:t>1,048.48</w:t>
            </w:r>
          </w:p>
        </w:tc>
        <w:tc>
          <w:tcPr>
            <w:tcW w:w="1286" w:type="dxa"/>
            <w:vAlign w:val="bottom"/>
          </w:tcPr>
          <w:p w14:paraId="4537172F" w14:textId="77777777" w:rsidR="00EE158C" w:rsidRPr="00B678F9" w:rsidRDefault="00EE158C" w:rsidP="00EE158C">
            <w:pPr>
              <w:jc w:val="center"/>
              <w:rPr>
                <w:b/>
                <w:bCs/>
                <w:color w:val="000000"/>
                <w:sz w:val="16"/>
                <w:szCs w:val="16"/>
              </w:rPr>
            </w:pPr>
            <w:r w:rsidRPr="00B678F9">
              <w:rPr>
                <w:b/>
                <w:bCs/>
                <w:color w:val="000000"/>
                <w:sz w:val="16"/>
                <w:szCs w:val="16"/>
              </w:rPr>
              <w:t>983.12</w:t>
            </w:r>
          </w:p>
        </w:tc>
        <w:tc>
          <w:tcPr>
            <w:tcW w:w="1079" w:type="dxa"/>
            <w:vAlign w:val="bottom"/>
          </w:tcPr>
          <w:p w14:paraId="6D8131E6" w14:textId="77777777" w:rsidR="00EE158C" w:rsidRPr="00B678F9" w:rsidRDefault="00EE158C" w:rsidP="00EE158C">
            <w:pPr>
              <w:jc w:val="center"/>
              <w:rPr>
                <w:b/>
                <w:bCs/>
                <w:color w:val="000000"/>
                <w:sz w:val="16"/>
                <w:szCs w:val="16"/>
              </w:rPr>
            </w:pPr>
            <w:r w:rsidRPr="00B678F9">
              <w:rPr>
                <w:b/>
                <w:bCs/>
                <w:color w:val="000000"/>
                <w:sz w:val="16"/>
                <w:szCs w:val="16"/>
              </w:rPr>
              <w:t>1,751.68</w:t>
            </w:r>
          </w:p>
        </w:tc>
        <w:tc>
          <w:tcPr>
            <w:tcW w:w="1064" w:type="dxa"/>
            <w:vAlign w:val="bottom"/>
          </w:tcPr>
          <w:p w14:paraId="10643DDE" w14:textId="77777777" w:rsidR="00EE158C" w:rsidRPr="00B678F9" w:rsidRDefault="00EE158C" w:rsidP="00EE158C">
            <w:pPr>
              <w:jc w:val="center"/>
              <w:rPr>
                <w:b/>
                <w:bCs/>
                <w:color w:val="000000"/>
                <w:sz w:val="16"/>
                <w:szCs w:val="16"/>
              </w:rPr>
            </w:pPr>
            <w:r w:rsidRPr="00B678F9">
              <w:rPr>
                <w:b/>
                <w:bCs/>
                <w:color w:val="000000"/>
                <w:sz w:val="16"/>
                <w:szCs w:val="16"/>
              </w:rPr>
              <w:t>4.77</w:t>
            </w:r>
          </w:p>
        </w:tc>
      </w:tr>
      <w:tr w:rsidR="00EE158C" w14:paraId="612FF16A" w14:textId="77777777" w:rsidTr="00EE158C">
        <w:trPr>
          <w:jc w:val="center"/>
        </w:trPr>
        <w:tc>
          <w:tcPr>
            <w:tcW w:w="1062" w:type="dxa"/>
          </w:tcPr>
          <w:p w14:paraId="30C49520" w14:textId="77777777" w:rsidR="00EE158C" w:rsidRDefault="00EE158C" w:rsidP="00EE158C">
            <w:pPr>
              <w:jc w:val="center"/>
              <w:rPr>
                <w:noProof/>
                <w:sz w:val="20"/>
                <w:szCs w:val="20"/>
                <w:lang w:val="pt-BR" w:eastAsia="pt-BR"/>
              </w:rPr>
            </w:pPr>
            <w:r>
              <w:rPr>
                <w:noProof/>
                <w:sz w:val="20"/>
                <w:szCs w:val="20"/>
                <w:lang w:val="pt-BR" w:eastAsia="pt-BR"/>
              </w:rPr>
              <w:t>VI</w:t>
            </w:r>
          </w:p>
        </w:tc>
        <w:tc>
          <w:tcPr>
            <w:tcW w:w="1009" w:type="dxa"/>
            <w:vAlign w:val="bottom"/>
          </w:tcPr>
          <w:p w14:paraId="0099BAC8" w14:textId="77777777" w:rsidR="00EE158C" w:rsidRPr="00B678F9" w:rsidRDefault="00EE158C" w:rsidP="00EE158C">
            <w:pPr>
              <w:jc w:val="center"/>
              <w:rPr>
                <w:b/>
                <w:bCs/>
                <w:color w:val="000000"/>
                <w:sz w:val="16"/>
                <w:szCs w:val="16"/>
              </w:rPr>
            </w:pPr>
            <w:r w:rsidRPr="00B678F9">
              <w:rPr>
                <w:b/>
                <w:bCs/>
                <w:color w:val="000000"/>
                <w:sz w:val="16"/>
                <w:szCs w:val="16"/>
              </w:rPr>
              <w:t>293</w:t>
            </w:r>
          </w:p>
        </w:tc>
        <w:tc>
          <w:tcPr>
            <w:tcW w:w="1056" w:type="dxa"/>
            <w:vAlign w:val="bottom"/>
          </w:tcPr>
          <w:p w14:paraId="249F2914" w14:textId="77777777" w:rsidR="00EE158C" w:rsidRPr="003E3212" w:rsidRDefault="00EE158C" w:rsidP="00EE158C">
            <w:pPr>
              <w:jc w:val="center"/>
              <w:rPr>
                <w:b/>
                <w:bCs/>
                <w:color w:val="000000"/>
                <w:sz w:val="16"/>
                <w:szCs w:val="16"/>
              </w:rPr>
            </w:pPr>
            <w:r w:rsidRPr="003E3212">
              <w:rPr>
                <w:b/>
                <w:bCs/>
                <w:color w:val="000000"/>
                <w:sz w:val="16"/>
                <w:szCs w:val="16"/>
              </w:rPr>
              <w:t>17,380.82</w:t>
            </w:r>
          </w:p>
        </w:tc>
        <w:tc>
          <w:tcPr>
            <w:tcW w:w="1056" w:type="dxa"/>
            <w:vAlign w:val="bottom"/>
          </w:tcPr>
          <w:p w14:paraId="08F7B45E" w14:textId="77777777" w:rsidR="00EE158C" w:rsidRPr="00B678F9" w:rsidRDefault="00EE158C" w:rsidP="00EE158C">
            <w:pPr>
              <w:jc w:val="center"/>
              <w:rPr>
                <w:b/>
                <w:bCs/>
                <w:color w:val="000000"/>
                <w:sz w:val="16"/>
                <w:szCs w:val="16"/>
              </w:rPr>
            </w:pPr>
            <w:r w:rsidRPr="00B678F9">
              <w:rPr>
                <w:b/>
                <w:bCs/>
                <w:color w:val="000000"/>
                <w:sz w:val="16"/>
                <w:szCs w:val="16"/>
              </w:rPr>
              <w:t>78,024.65</w:t>
            </w:r>
          </w:p>
        </w:tc>
        <w:tc>
          <w:tcPr>
            <w:tcW w:w="1081" w:type="dxa"/>
            <w:vAlign w:val="bottom"/>
          </w:tcPr>
          <w:p w14:paraId="21CF3FCC" w14:textId="77777777" w:rsidR="00EE158C" w:rsidRPr="00B678F9" w:rsidRDefault="00EE158C" w:rsidP="00EE158C">
            <w:pPr>
              <w:jc w:val="center"/>
              <w:rPr>
                <w:b/>
                <w:bCs/>
                <w:color w:val="000000"/>
                <w:sz w:val="16"/>
                <w:szCs w:val="16"/>
              </w:rPr>
            </w:pPr>
            <w:r w:rsidRPr="00B678F9">
              <w:rPr>
                <w:b/>
                <w:bCs/>
                <w:color w:val="000000"/>
                <w:sz w:val="16"/>
                <w:szCs w:val="16"/>
              </w:rPr>
              <w:t>25,682.67</w:t>
            </w:r>
          </w:p>
        </w:tc>
        <w:tc>
          <w:tcPr>
            <w:tcW w:w="1286" w:type="dxa"/>
            <w:vAlign w:val="bottom"/>
          </w:tcPr>
          <w:p w14:paraId="26CF3570" w14:textId="77777777" w:rsidR="00EE158C" w:rsidRPr="00B678F9" w:rsidRDefault="00EE158C" w:rsidP="00EE158C">
            <w:pPr>
              <w:jc w:val="center"/>
              <w:rPr>
                <w:b/>
                <w:bCs/>
                <w:color w:val="000000"/>
                <w:sz w:val="16"/>
                <w:szCs w:val="16"/>
              </w:rPr>
            </w:pPr>
            <w:r w:rsidRPr="00B678F9">
              <w:rPr>
                <w:b/>
                <w:bCs/>
                <w:color w:val="000000"/>
                <w:sz w:val="16"/>
                <w:szCs w:val="16"/>
              </w:rPr>
              <w:t>80,937.66</w:t>
            </w:r>
          </w:p>
        </w:tc>
        <w:tc>
          <w:tcPr>
            <w:tcW w:w="1079" w:type="dxa"/>
            <w:vAlign w:val="bottom"/>
          </w:tcPr>
          <w:p w14:paraId="7641CDFB" w14:textId="77777777" w:rsidR="00EE158C" w:rsidRPr="00B678F9" w:rsidRDefault="00EE158C" w:rsidP="00EE158C">
            <w:pPr>
              <w:jc w:val="center"/>
              <w:rPr>
                <w:b/>
                <w:bCs/>
                <w:color w:val="000000"/>
                <w:sz w:val="16"/>
                <w:szCs w:val="16"/>
              </w:rPr>
            </w:pPr>
            <w:r w:rsidRPr="00B678F9">
              <w:rPr>
                <w:b/>
                <w:bCs/>
                <w:color w:val="000000"/>
                <w:sz w:val="16"/>
                <w:szCs w:val="16"/>
              </w:rPr>
              <w:t>95,224.49</w:t>
            </w:r>
          </w:p>
        </w:tc>
        <w:tc>
          <w:tcPr>
            <w:tcW w:w="1064" w:type="dxa"/>
            <w:vAlign w:val="bottom"/>
          </w:tcPr>
          <w:p w14:paraId="558818E5" w14:textId="77777777" w:rsidR="00EE158C" w:rsidRPr="00B678F9" w:rsidRDefault="00EE158C" w:rsidP="00EE158C">
            <w:pPr>
              <w:jc w:val="center"/>
              <w:rPr>
                <w:b/>
                <w:bCs/>
                <w:color w:val="000000"/>
                <w:sz w:val="16"/>
                <w:szCs w:val="16"/>
              </w:rPr>
            </w:pPr>
            <w:r w:rsidRPr="00B678F9">
              <w:rPr>
                <w:b/>
                <w:bCs/>
                <w:color w:val="000000"/>
                <w:sz w:val="16"/>
                <w:szCs w:val="16"/>
              </w:rPr>
              <w:t>1.29</w:t>
            </w:r>
          </w:p>
        </w:tc>
      </w:tr>
      <w:tr w:rsidR="00EE158C" w14:paraId="457E4ADC" w14:textId="77777777" w:rsidTr="00EE158C">
        <w:trPr>
          <w:jc w:val="center"/>
        </w:trPr>
        <w:tc>
          <w:tcPr>
            <w:tcW w:w="1062" w:type="dxa"/>
          </w:tcPr>
          <w:p w14:paraId="074D62C0" w14:textId="77777777" w:rsidR="00EE158C" w:rsidRDefault="00EE158C" w:rsidP="00EE158C">
            <w:pPr>
              <w:jc w:val="center"/>
              <w:rPr>
                <w:noProof/>
                <w:sz w:val="20"/>
                <w:szCs w:val="20"/>
                <w:lang w:val="pt-BR" w:eastAsia="pt-BR"/>
              </w:rPr>
            </w:pPr>
            <w:r>
              <w:rPr>
                <w:noProof/>
                <w:sz w:val="20"/>
                <w:szCs w:val="20"/>
                <w:lang w:val="pt-BR" w:eastAsia="pt-BR"/>
              </w:rPr>
              <w:t>VII</w:t>
            </w:r>
          </w:p>
        </w:tc>
        <w:tc>
          <w:tcPr>
            <w:tcW w:w="1009" w:type="dxa"/>
            <w:vAlign w:val="bottom"/>
          </w:tcPr>
          <w:p w14:paraId="3ED2212A" w14:textId="77777777" w:rsidR="00EE158C" w:rsidRPr="00B678F9" w:rsidRDefault="00EE158C" w:rsidP="00EE158C">
            <w:pPr>
              <w:jc w:val="center"/>
              <w:rPr>
                <w:b/>
                <w:bCs/>
                <w:color w:val="000000"/>
                <w:sz w:val="16"/>
                <w:szCs w:val="16"/>
              </w:rPr>
            </w:pPr>
            <w:r w:rsidRPr="00B678F9">
              <w:rPr>
                <w:b/>
                <w:bCs/>
                <w:color w:val="000000"/>
                <w:sz w:val="16"/>
                <w:szCs w:val="16"/>
              </w:rPr>
              <w:t>143</w:t>
            </w:r>
          </w:p>
        </w:tc>
        <w:tc>
          <w:tcPr>
            <w:tcW w:w="1056" w:type="dxa"/>
            <w:vAlign w:val="bottom"/>
          </w:tcPr>
          <w:p w14:paraId="1E4F11B1" w14:textId="77777777" w:rsidR="00EE158C" w:rsidRPr="003E3212" w:rsidRDefault="00EE158C" w:rsidP="00EE158C">
            <w:pPr>
              <w:jc w:val="center"/>
              <w:rPr>
                <w:b/>
                <w:bCs/>
                <w:color w:val="000000"/>
                <w:sz w:val="16"/>
                <w:szCs w:val="16"/>
              </w:rPr>
            </w:pPr>
            <w:r w:rsidRPr="003E3212">
              <w:rPr>
                <w:b/>
                <w:bCs/>
                <w:color w:val="000000"/>
                <w:sz w:val="16"/>
                <w:szCs w:val="16"/>
              </w:rPr>
              <w:t>25,125.20</w:t>
            </w:r>
          </w:p>
        </w:tc>
        <w:tc>
          <w:tcPr>
            <w:tcW w:w="1056" w:type="dxa"/>
            <w:vAlign w:val="bottom"/>
          </w:tcPr>
          <w:p w14:paraId="5A666713" w14:textId="77777777" w:rsidR="00EE158C" w:rsidRPr="00B678F9" w:rsidRDefault="00EE158C" w:rsidP="00EE158C">
            <w:pPr>
              <w:jc w:val="center"/>
              <w:rPr>
                <w:b/>
                <w:bCs/>
                <w:color w:val="000000"/>
                <w:sz w:val="16"/>
                <w:szCs w:val="16"/>
              </w:rPr>
            </w:pPr>
            <w:r w:rsidRPr="00B678F9">
              <w:rPr>
                <w:b/>
                <w:bCs/>
                <w:color w:val="000000"/>
                <w:sz w:val="16"/>
                <w:szCs w:val="16"/>
              </w:rPr>
              <w:t>218,256.87</w:t>
            </w:r>
          </w:p>
        </w:tc>
        <w:tc>
          <w:tcPr>
            <w:tcW w:w="1081" w:type="dxa"/>
            <w:vAlign w:val="bottom"/>
          </w:tcPr>
          <w:p w14:paraId="258D3173" w14:textId="77777777" w:rsidR="00EE158C" w:rsidRPr="00B678F9" w:rsidRDefault="00EE158C" w:rsidP="00EE158C">
            <w:pPr>
              <w:jc w:val="center"/>
              <w:rPr>
                <w:b/>
                <w:bCs/>
                <w:color w:val="000000"/>
                <w:sz w:val="16"/>
                <w:szCs w:val="16"/>
              </w:rPr>
            </w:pPr>
            <w:r w:rsidRPr="00B678F9">
              <w:rPr>
                <w:b/>
                <w:bCs/>
                <w:color w:val="000000"/>
                <w:sz w:val="16"/>
                <w:szCs w:val="16"/>
              </w:rPr>
              <w:t>64,331.27</w:t>
            </w:r>
          </w:p>
        </w:tc>
        <w:tc>
          <w:tcPr>
            <w:tcW w:w="1286" w:type="dxa"/>
            <w:vAlign w:val="bottom"/>
          </w:tcPr>
          <w:p w14:paraId="34AED1AF" w14:textId="77777777" w:rsidR="00EE158C" w:rsidRPr="00B678F9" w:rsidRDefault="00EE158C" w:rsidP="00EE158C">
            <w:pPr>
              <w:jc w:val="center"/>
              <w:rPr>
                <w:b/>
                <w:bCs/>
                <w:color w:val="000000"/>
                <w:sz w:val="16"/>
                <w:szCs w:val="16"/>
              </w:rPr>
            </w:pPr>
            <w:r w:rsidRPr="00B678F9">
              <w:rPr>
                <w:b/>
                <w:bCs/>
                <w:color w:val="000000"/>
                <w:sz w:val="16"/>
                <w:szCs w:val="16"/>
              </w:rPr>
              <w:t>205,006.87</w:t>
            </w:r>
          </w:p>
        </w:tc>
        <w:tc>
          <w:tcPr>
            <w:tcW w:w="1079" w:type="dxa"/>
            <w:vAlign w:val="bottom"/>
          </w:tcPr>
          <w:p w14:paraId="31AEF64D" w14:textId="77777777" w:rsidR="00EE158C" w:rsidRPr="00B678F9" w:rsidRDefault="00EE158C" w:rsidP="00EE158C">
            <w:pPr>
              <w:jc w:val="center"/>
              <w:rPr>
                <w:b/>
                <w:bCs/>
                <w:color w:val="000000"/>
                <w:sz w:val="16"/>
                <w:szCs w:val="16"/>
              </w:rPr>
            </w:pPr>
            <w:r w:rsidRPr="00B678F9">
              <w:rPr>
                <w:b/>
                <w:bCs/>
                <w:color w:val="000000"/>
                <w:sz w:val="16"/>
                <w:szCs w:val="16"/>
              </w:rPr>
              <w:t>235,733.69</w:t>
            </w:r>
          </w:p>
        </w:tc>
        <w:tc>
          <w:tcPr>
            <w:tcW w:w="1064" w:type="dxa"/>
            <w:vAlign w:val="bottom"/>
          </w:tcPr>
          <w:p w14:paraId="202BA5A4" w14:textId="77777777" w:rsidR="00EE158C" w:rsidRPr="00B678F9" w:rsidRDefault="00EE158C" w:rsidP="00EE158C">
            <w:pPr>
              <w:jc w:val="center"/>
              <w:rPr>
                <w:b/>
                <w:bCs/>
                <w:color w:val="000000"/>
                <w:sz w:val="16"/>
                <w:szCs w:val="16"/>
              </w:rPr>
            </w:pPr>
            <w:r w:rsidRPr="00B678F9">
              <w:rPr>
                <w:b/>
                <w:bCs/>
                <w:color w:val="000000"/>
                <w:sz w:val="16"/>
                <w:szCs w:val="16"/>
              </w:rPr>
              <w:t>1.12</w:t>
            </w:r>
          </w:p>
        </w:tc>
      </w:tr>
      <w:tr w:rsidR="00EE158C" w14:paraId="4AEFCF0B" w14:textId="77777777" w:rsidTr="00EE158C">
        <w:trPr>
          <w:jc w:val="center"/>
        </w:trPr>
        <w:tc>
          <w:tcPr>
            <w:tcW w:w="1062" w:type="dxa"/>
          </w:tcPr>
          <w:p w14:paraId="190AC24D" w14:textId="77777777" w:rsidR="00EE158C" w:rsidRDefault="00EE158C" w:rsidP="00EE158C">
            <w:pPr>
              <w:jc w:val="center"/>
              <w:rPr>
                <w:noProof/>
                <w:sz w:val="20"/>
                <w:szCs w:val="20"/>
                <w:lang w:val="pt-BR" w:eastAsia="pt-BR"/>
              </w:rPr>
            </w:pPr>
            <w:r>
              <w:rPr>
                <w:noProof/>
                <w:sz w:val="20"/>
                <w:szCs w:val="20"/>
                <w:lang w:val="pt-BR" w:eastAsia="pt-BR"/>
              </w:rPr>
              <w:t>VIII</w:t>
            </w:r>
          </w:p>
        </w:tc>
        <w:tc>
          <w:tcPr>
            <w:tcW w:w="1009" w:type="dxa"/>
            <w:vAlign w:val="bottom"/>
          </w:tcPr>
          <w:p w14:paraId="4CCCB86C" w14:textId="77777777" w:rsidR="00EE158C" w:rsidRPr="00B678F9" w:rsidRDefault="00EE158C" w:rsidP="00EE158C">
            <w:pPr>
              <w:jc w:val="center"/>
              <w:rPr>
                <w:b/>
                <w:bCs/>
                <w:color w:val="000000"/>
                <w:sz w:val="16"/>
                <w:szCs w:val="16"/>
              </w:rPr>
            </w:pPr>
            <w:r w:rsidRPr="00B678F9">
              <w:rPr>
                <w:b/>
                <w:bCs/>
                <w:color w:val="000000"/>
                <w:sz w:val="16"/>
                <w:szCs w:val="16"/>
              </w:rPr>
              <w:t>13</w:t>
            </w:r>
          </w:p>
        </w:tc>
        <w:tc>
          <w:tcPr>
            <w:tcW w:w="1056" w:type="dxa"/>
            <w:vAlign w:val="bottom"/>
          </w:tcPr>
          <w:p w14:paraId="64CBE6C4" w14:textId="77777777" w:rsidR="00EE158C" w:rsidRPr="003E3212" w:rsidRDefault="00EE158C" w:rsidP="00EE158C">
            <w:pPr>
              <w:jc w:val="center"/>
              <w:rPr>
                <w:b/>
                <w:bCs/>
                <w:color w:val="000000"/>
                <w:sz w:val="16"/>
                <w:szCs w:val="16"/>
              </w:rPr>
            </w:pPr>
            <w:r w:rsidRPr="003E3212">
              <w:rPr>
                <w:b/>
                <w:bCs/>
                <w:color w:val="000000"/>
                <w:sz w:val="16"/>
                <w:szCs w:val="16"/>
              </w:rPr>
              <w:t>81.24</w:t>
            </w:r>
          </w:p>
        </w:tc>
        <w:tc>
          <w:tcPr>
            <w:tcW w:w="1056" w:type="dxa"/>
            <w:vAlign w:val="bottom"/>
          </w:tcPr>
          <w:p w14:paraId="7D60DDBE" w14:textId="77777777" w:rsidR="00EE158C" w:rsidRPr="00B678F9" w:rsidRDefault="00EE158C" w:rsidP="00EE158C">
            <w:pPr>
              <w:jc w:val="center"/>
              <w:rPr>
                <w:b/>
                <w:bCs/>
                <w:color w:val="000000"/>
                <w:sz w:val="16"/>
                <w:szCs w:val="16"/>
              </w:rPr>
            </w:pPr>
            <w:r w:rsidRPr="00B678F9">
              <w:rPr>
                <w:b/>
                <w:bCs/>
                <w:color w:val="000000"/>
                <w:sz w:val="16"/>
                <w:szCs w:val="16"/>
              </w:rPr>
              <w:t>311.14</w:t>
            </w:r>
          </w:p>
        </w:tc>
        <w:tc>
          <w:tcPr>
            <w:tcW w:w="1081" w:type="dxa"/>
            <w:vAlign w:val="bottom"/>
          </w:tcPr>
          <w:p w14:paraId="0827BB7C" w14:textId="77777777" w:rsidR="00EE158C" w:rsidRPr="00B678F9" w:rsidRDefault="00EE158C" w:rsidP="00EE158C">
            <w:pPr>
              <w:jc w:val="center"/>
              <w:rPr>
                <w:b/>
                <w:bCs/>
                <w:color w:val="000000"/>
                <w:sz w:val="16"/>
                <w:szCs w:val="16"/>
              </w:rPr>
            </w:pPr>
            <w:r w:rsidRPr="00B678F9">
              <w:rPr>
                <w:b/>
                <w:bCs/>
                <w:color w:val="000000"/>
                <w:sz w:val="16"/>
                <w:szCs w:val="16"/>
              </w:rPr>
              <w:t>503.77</w:t>
            </w:r>
          </w:p>
        </w:tc>
        <w:tc>
          <w:tcPr>
            <w:tcW w:w="1286" w:type="dxa"/>
            <w:vAlign w:val="bottom"/>
          </w:tcPr>
          <w:p w14:paraId="77504874" w14:textId="77777777" w:rsidR="00EE158C" w:rsidRPr="00B678F9" w:rsidRDefault="00EE158C" w:rsidP="00EE158C">
            <w:pPr>
              <w:jc w:val="center"/>
              <w:rPr>
                <w:b/>
                <w:bCs/>
                <w:color w:val="000000"/>
                <w:sz w:val="16"/>
                <w:szCs w:val="16"/>
              </w:rPr>
            </w:pPr>
            <w:r w:rsidRPr="00B678F9">
              <w:rPr>
                <w:b/>
                <w:bCs/>
                <w:color w:val="000000"/>
                <w:sz w:val="16"/>
                <w:szCs w:val="16"/>
              </w:rPr>
              <w:t>3,130.08</w:t>
            </w:r>
          </w:p>
        </w:tc>
        <w:tc>
          <w:tcPr>
            <w:tcW w:w="1079" w:type="dxa"/>
            <w:vAlign w:val="bottom"/>
          </w:tcPr>
          <w:p w14:paraId="5DF8841F" w14:textId="77777777" w:rsidR="00EE158C" w:rsidRPr="00B678F9" w:rsidRDefault="00EE158C" w:rsidP="00EE158C">
            <w:pPr>
              <w:jc w:val="center"/>
              <w:rPr>
                <w:b/>
                <w:bCs/>
                <w:color w:val="000000"/>
                <w:sz w:val="16"/>
                <w:szCs w:val="16"/>
              </w:rPr>
            </w:pPr>
            <w:r w:rsidRPr="00B678F9">
              <w:rPr>
                <w:b/>
                <w:bCs/>
                <w:color w:val="000000"/>
                <w:sz w:val="16"/>
                <w:szCs w:val="16"/>
              </w:rPr>
              <w:t>3,490.08</w:t>
            </w:r>
          </w:p>
        </w:tc>
        <w:tc>
          <w:tcPr>
            <w:tcW w:w="1064" w:type="dxa"/>
            <w:vAlign w:val="bottom"/>
          </w:tcPr>
          <w:p w14:paraId="21F18E60" w14:textId="77777777" w:rsidR="00EE158C" w:rsidRPr="00B678F9" w:rsidRDefault="00EE158C" w:rsidP="00EE158C">
            <w:pPr>
              <w:jc w:val="center"/>
              <w:rPr>
                <w:b/>
                <w:bCs/>
                <w:color w:val="000000"/>
                <w:sz w:val="16"/>
                <w:szCs w:val="16"/>
              </w:rPr>
            </w:pPr>
            <w:r w:rsidRPr="00B678F9">
              <w:rPr>
                <w:b/>
                <w:bCs/>
                <w:color w:val="000000"/>
                <w:sz w:val="16"/>
                <w:szCs w:val="16"/>
              </w:rPr>
              <w:t>10.10</w:t>
            </w:r>
          </w:p>
        </w:tc>
      </w:tr>
      <w:tr w:rsidR="00EE158C" w14:paraId="235FBCBD" w14:textId="77777777" w:rsidTr="00EE158C">
        <w:trPr>
          <w:jc w:val="center"/>
        </w:trPr>
        <w:tc>
          <w:tcPr>
            <w:tcW w:w="1062" w:type="dxa"/>
          </w:tcPr>
          <w:p w14:paraId="6CE6AE7D" w14:textId="77777777" w:rsidR="00EE158C" w:rsidRDefault="00EE158C" w:rsidP="00EE158C">
            <w:pPr>
              <w:jc w:val="center"/>
              <w:rPr>
                <w:noProof/>
                <w:sz w:val="20"/>
                <w:szCs w:val="20"/>
                <w:lang w:val="pt-BR" w:eastAsia="pt-BR"/>
              </w:rPr>
            </w:pPr>
            <w:r>
              <w:rPr>
                <w:noProof/>
                <w:sz w:val="20"/>
                <w:szCs w:val="20"/>
                <w:lang w:val="pt-BR" w:eastAsia="pt-BR"/>
              </w:rPr>
              <w:t>IX</w:t>
            </w:r>
          </w:p>
        </w:tc>
        <w:tc>
          <w:tcPr>
            <w:tcW w:w="1009" w:type="dxa"/>
            <w:vAlign w:val="bottom"/>
          </w:tcPr>
          <w:p w14:paraId="68C0D4EA" w14:textId="77777777" w:rsidR="00EE158C" w:rsidRPr="00B678F9" w:rsidRDefault="00EE158C" w:rsidP="00EE158C">
            <w:pPr>
              <w:jc w:val="center"/>
              <w:rPr>
                <w:b/>
                <w:bCs/>
                <w:color w:val="000000"/>
                <w:sz w:val="16"/>
                <w:szCs w:val="16"/>
              </w:rPr>
            </w:pPr>
            <w:r w:rsidRPr="00B678F9">
              <w:rPr>
                <w:b/>
                <w:bCs/>
                <w:color w:val="000000"/>
                <w:sz w:val="16"/>
                <w:szCs w:val="16"/>
              </w:rPr>
              <w:t>13</w:t>
            </w:r>
          </w:p>
        </w:tc>
        <w:tc>
          <w:tcPr>
            <w:tcW w:w="1056" w:type="dxa"/>
            <w:vAlign w:val="bottom"/>
          </w:tcPr>
          <w:p w14:paraId="48B4F73D" w14:textId="77777777" w:rsidR="00EE158C" w:rsidRPr="003E3212" w:rsidRDefault="00EE158C" w:rsidP="00EE158C">
            <w:pPr>
              <w:jc w:val="center"/>
              <w:rPr>
                <w:b/>
                <w:bCs/>
                <w:color w:val="000000"/>
                <w:sz w:val="16"/>
                <w:szCs w:val="16"/>
              </w:rPr>
            </w:pPr>
            <w:r w:rsidRPr="003E3212">
              <w:rPr>
                <w:b/>
                <w:bCs/>
                <w:color w:val="000000"/>
                <w:sz w:val="16"/>
                <w:szCs w:val="16"/>
              </w:rPr>
              <w:t>253,279.67</w:t>
            </w:r>
          </w:p>
        </w:tc>
        <w:tc>
          <w:tcPr>
            <w:tcW w:w="1056" w:type="dxa"/>
            <w:vAlign w:val="bottom"/>
          </w:tcPr>
          <w:p w14:paraId="617DBE05" w14:textId="77777777" w:rsidR="00EE158C" w:rsidRPr="00B678F9" w:rsidRDefault="00EE158C" w:rsidP="00EE158C">
            <w:pPr>
              <w:jc w:val="center"/>
              <w:rPr>
                <w:b/>
                <w:bCs/>
                <w:color w:val="000000"/>
                <w:sz w:val="16"/>
                <w:szCs w:val="16"/>
              </w:rPr>
            </w:pPr>
            <w:r w:rsidRPr="00B678F9">
              <w:rPr>
                <w:b/>
                <w:bCs/>
                <w:color w:val="000000"/>
                <w:sz w:val="16"/>
                <w:szCs w:val="16"/>
              </w:rPr>
              <w:t>709,817.92</w:t>
            </w:r>
          </w:p>
        </w:tc>
        <w:tc>
          <w:tcPr>
            <w:tcW w:w="1081" w:type="dxa"/>
            <w:vAlign w:val="bottom"/>
          </w:tcPr>
          <w:p w14:paraId="2FEF9E02" w14:textId="77777777" w:rsidR="00EE158C" w:rsidRPr="00B678F9" w:rsidRDefault="00EE158C" w:rsidP="00EE158C">
            <w:pPr>
              <w:jc w:val="center"/>
              <w:rPr>
                <w:b/>
                <w:bCs/>
                <w:color w:val="000000"/>
                <w:sz w:val="16"/>
                <w:szCs w:val="16"/>
              </w:rPr>
            </w:pPr>
            <w:r w:rsidRPr="00B678F9">
              <w:rPr>
                <w:b/>
                <w:bCs/>
                <w:color w:val="000000"/>
                <w:sz w:val="16"/>
                <w:szCs w:val="16"/>
              </w:rPr>
              <w:t>249,499.31</w:t>
            </w:r>
          </w:p>
        </w:tc>
        <w:tc>
          <w:tcPr>
            <w:tcW w:w="1286" w:type="dxa"/>
            <w:vAlign w:val="bottom"/>
          </w:tcPr>
          <w:p w14:paraId="168D848D" w14:textId="77777777" w:rsidR="00EE158C" w:rsidRPr="00B678F9" w:rsidRDefault="00EE158C" w:rsidP="00EE158C">
            <w:pPr>
              <w:jc w:val="center"/>
              <w:rPr>
                <w:b/>
                <w:bCs/>
                <w:color w:val="000000"/>
                <w:sz w:val="16"/>
                <w:szCs w:val="16"/>
              </w:rPr>
            </w:pPr>
            <w:r w:rsidRPr="00B678F9">
              <w:rPr>
                <w:b/>
                <w:bCs/>
                <w:color w:val="000000"/>
                <w:sz w:val="16"/>
                <w:szCs w:val="16"/>
              </w:rPr>
              <w:t>543,000.31</w:t>
            </w:r>
          </w:p>
        </w:tc>
        <w:tc>
          <w:tcPr>
            <w:tcW w:w="1079" w:type="dxa"/>
            <w:vAlign w:val="bottom"/>
          </w:tcPr>
          <w:p w14:paraId="4E22D62F" w14:textId="77777777" w:rsidR="00EE158C" w:rsidRPr="00B678F9" w:rsidRDefault="00EE158C" w:rsidP="00EE158C">
            <w:pPr>
              <w:jc w:val="center"/>
              <w:rPr>
                <w:b/>
                <w:bCs/>
                <w:color w:val="000000"/>
                <w:sz w:val="16"/>
                <w:szCs w:val="16"/>
              </w:rPr>
            </w:pPr>
            <w:r w:rsidRPr="00B678F9">
              <w:rPr>
                <w:b/>
                <w:bCs/>
                <w:color w:val="000000"/>
                <w:sz w:val="16"/>
                <w:szCs w:val="16"/>
              </w:rPr>
              <w:t>644,890.00</w:t>
            </w:r>
          </w:p>
        </w:tc>
        <w:tc>
          <w:tcPr>
            <w:tcW w:w="1064" w:type="dxa"/>
            <w:vAlign w:val="bottom"/>
          </w:tcPr>
          <w:p w14:paraId="297FB56C" w14:textId="77777777" w:rsidR="00EE158C" w:rsidRPr="00B678F9" w:rsidRDefault="00EE158C" w:rsidP="00EE158C">
            <w:pPr>
              <w:jc w:val="center"/>
              <w:rPr>
                <w:b/>
                <w:bCs/>
                <w:color w:val="000000"/>
                <w:sz w:val="16"/>
                <w:szCs w:val="16"/>
              </w:rPr>
            </w:pPr>
            <w:r w:rsidRPr="00B678F9">
              <w:rPr>
                <w:b/>
                <w:bCs/>
                <w:color w:val="000000"/>
                <w:sz w:val="16"/>
                <w:szCs w:val="16"/>
              </w:rPr>
              <w:t>0.95</w:t>
            </w:r>
          </w:p>
        </w:tc>
      </w:tr>
      <w:tr w:rsidR="00EE158C" w14:paraId="5D21DB12" w14:textId="77777777" w:rsidTr="00EE158C">
        <w:trPr>
          <w:jc w:val="center"/>
        </w:trPr>
        <w:tc>
          <w:tcPr>
            <w:tcW w:w="1062" w:type="dxa"/>
          </w:tcPr>
          <w:p w14:paraId="2AD86399" w14:textId="77777777" w:rsidR="00EE158C" w:rsidRDefault="00EE158C" w:rsidP="00EE158C">
            <w:pPr>
              <w:jc w:val="center"/>
              <w:rPr>
                <w:noProof/>
                <w:sz w:val="20"/>
                <w:szCs w:val="20"/>
                <w:lang w:val="pt-BR" w:eastAsia="pt-BR"/>
              </w:rPr>
            </w:pPr>
            <w:r>
              <w:rPr>
                <w:noProof/>
                <w:sz w:val="20"/>
                <w:szCs w:val="20"/>
                <w:lang w:val="pt-BR" w:eastAsia="pt-BR"/>
              </w:rPr>
              <w:t>X</w:t>
            </w:r>
          </w:p>
        </w:tc>
        <w:tc>
          <w:tcPr>
            <w:tcW w:w="1009" w:type="dxa"/>
            <w:vAlign w:val="bottom"/>
          </w:tcPr>
          <w:p w14:paraId="4A719C41" w14:textId="77777777" w:rsidR="00EE158C" w:rsidRPr="00B678F9" w:rsidRDefault="00EE158C" w:rsidP="00EE158C">
            <w:pPr>
              <w:jc w:val="center"/>
              <w:rPr>
                <w:b/>
                <w:bCs/>
                <w:color w:val="000000"/>
                <w:sz w:val="16"/>
                <w:szCs w:val="16"/>
              </w:rPr>
            </w:pPr>
            <w:r w:rsidRPr="00B678F9">
              <w:rPr>
                <w:b/>
                <w:bCs/>
                <w:color w:val="000000"/>
                <w:sz w:val="16"/>
                <w:szCs w:val="16"/>
              </w:rPr>
              <w:t>1</w:t>
            </w:r>
          </w:p>
        </w:tc>
        <w:tc>
          <w:tcPr>
            <w:tcW w:w="1056" w:type="dxa"/>
            <w:vAlign w:val="bottom"/>
          </w:tcPr>
          <w:p w14:paraId="038441E2" w14:textId="77777777" w:rsidR="00EE158C" w:rsidRPr="003E3212" w:rsidRDefault="00EE158C" w:rsidP="00EE158C">
            <w:pPr>
              <w:jc w:val="center"/>
              <w:rPr>
                <w:b/>
                <w:bCs/>
                <w:color w:val="000000"/>
                <w:sz w:val="16"/>
                <w:szCs w:val="16"/>
              </w:rPr>
            </w:pPr>
            <w:r w:rsidRPr="003E3212">
              <w:rPr>
                <w:b/>
                <w:bCs/>
                <w:color w:val="000000"/>
                <w:sz w:val="16"/>
                <w:szCs w:val="16"/>
              </w:rPr>
              <w:t>2,905,728.72</w:t>
            </w:r>
          </w:p>
        </w:tc>
        <w:tc>
          <w:tcPr>
            <w:tcW w:w="1056" w:type="dxa"/>
            <w:vAlign w:val="bottom"/>
          </w:tcPr>
          <w:p w14:paraId="03E02D88" w14:textId="77777777" w:rsidR="00EE158C" w:rsidRPr="00B678F9" w:rsidRDefault="00EE158C" w:rsidP="00EE158C">
            <w:pPr>
              <w:jc w:val="center"/>
              <w:rPr>
                <w:b/>
                <w:bCs/>
                <w:color w:val="000000"/>
                <w:sz w:val="16"/>
                <w:szCs w:val="16"/>
              </w:rPr>
            </w:pPr>
            <w:r w:rsidRPr="00B678F9">
              <w:rPr>
                <w:b/>
                <w:bCs/>
                <w:color w:val="000000"/>
                <w:sz w:val="16"/>
                <w:szCs w:val="16"/>
              </w:rPr>
              <w:t>3,634,382.60</w:t>
            </w:r>
          </w:p>
        </w:tc>
        <w:tc>
          <w:tcPr>
            <w:tcW w:w="1081" w:type="dxa"/>
            <w:vAlign w:val="bottom"/>
          </w:tcPr>
          <w:p w14:paraId="4A3F773F" w14:textId="77777777" w:rsidR="00EE158C" w:rsidRPr="00B678F9" w:rsidRDefault="00EE158C" w:rsidP="00EE158C">
            <w:pPr>
              <w:jc w:val="center"/>
              <w:rPr>
                <w:b/>
                <w:bCs/>
                <w:color w:val="000000"/>
                <w:sz w:val="16"/>
                <w:szCs w:val="16"/>
              </w:rPr>
            </w:pPr>
            <w:r w:rsidRPr="00B678F9">
              <w:rPr>
                <w:b/>
                <w:bCs/>
                <w:color w:val="000000"/>
                <w:sz w:val="16"/>
                <w:szCs w:val="16"/>
              </w:rPr>
              <w:t>1,568,139.00</w:t>
            </w:r>
          </w:p>
        </w:tc>
        <w:tc>
          <w:tcPr>
            <w:tcW w:w="1286" w:type="dxa"/>
            <w:vAlign w:val="bottom"/>
          </w:tcPr>
          <w:p w14:paraId="7FCE989B" w14:textId="77777777" w:rsidR="00EE158C" w:rsidRPr="00B678F9" w:rsidRDefault="00EE158C" w:rsidP="00EE158C">
            <w:pPr>
              <w:jc w:val="center"/>
              <w:rPr>
                <w:b/>
                <w:bCs/>
                <w:color w:val="000000"/>
                <w:sz w:val="16"/>
                <w:szCs w:val="16"/>
              </w:rPr>
            </w:pPr>
            <w:r w:rsidRPr="00B678F9">
              <w:rPr>
                <w:b/>
                <w:bCs/>
                <w:color w:val="000000"/>
                <w:sz w:val="16"/>
                <w:szCs w:val="16"/>
              </w:rPr>
              <w:t>1,203,516.00</w:t>
            </w:r>
          </w:p>
        </w:tc>
        <w:tc>
          <w:tcPr>
            <w:tcW w:w="1079" w:type="dxa"/>
            <w:vAlign w:val="bottom"/>
          </w:tcPr>
          <w:p w14:paraId="33C161A7" w14:textId="77777777" w:rsidR="00EE158C" w:rsidRPr="00B678F9" w:rsidRDefault="00EE158C" w:rsidP="00EE158C">
            <w:pPr>
              <w:jc w:val="center"/>
              <w:rPr>
                <w:b/>
                <w:bCs/>
                <w:color w:val="000000"/>
                <w:sz w:val="16"/>
                <w:szCs w:val="16"/>
              </w:rPr>
            </w:pPr>
            <w:r w:rsidRPr="00B678F9">
              <w:rPr>
                <w:b/>
                <w:bCs/>
                <w:color w:val="000000"/>
                <w:sz w:val="16"/>
                <w:szCs w:val="16"/>
              </w:rPr>
              <w:t>1,704,523.00</w:t>
            </w:r>
          </w:p>
        </w:tc>
        <w:tc>
          <w:tcPr>
            <w:tcW w:w="1064" w:type="dxa"/>
            <w:vAlign w:val="bottom"/>
          </w:tcPr>
          <w:p w14:paraId="1CCC1A83" w14:textId="77777777" w:rsidR="00EE158C" w:rsidRPr="00B678F9" w:rsidRDefault="00EE158C" w:rsidP="00EE158C">
            <w:pPr>
              <w:jc w:val="center"/>
              <w:rPr>
                <w:b/>
                <w:bCs/>
                <w:color w:val="000000"/>
                <w:sz w:val="16"/>
                <w:szCs w:val="16"/>
              </w:rPr>
            </w:pPr>
            <w:r w:rsidRPr="00B678F9">
              <w:rPr>
                <w:b/>
                <w:bCs/>
                <w:color w:val="000000"/>
                <w:sz w:val="16"/>
                <w:szCs w:val="16"/>
              </w:rPr>
              <w:t>0.47</w:t>
            </w:r>
          </w:p>
        </w:tc>
      </w:tr>
    </w:tbl>
    <w:p w14:paraId="76DE2651" w14:textId="77777777" w:rsidR="003E3212" w:rsidRDefault="003E3212" w:rsidP="00B678F9">
      <w:pPr>
        <w:jc w:val="both"/>
        <w:rPr>
          <w:color w:val="000000"/>
          <w:sz w:val="20"/>
          <w:szCs w:val="20"/>
          <w:lang w:val="en-US" w:eastAsia="pt-BR"/>
        </w:rPr>
      </w:pPr>
      <w:r w:rsidRPr="00EE158C">
        <w:rPr>
          <w:color w:val="000000"/>
          <w:sz w:val="20"/>
          <w:szCs w:val="20"/>
          <w:lang w:val="en-US" w:eastAsia="pt-BR"/>
        </w:rPr>
        <w:t>N- numbers</w:t>
      </w:r>
      <w:r w:rsidR="0019207C">
        <w:rPr>
          <w:color w:val="000000"/>
          <w:sz w:val="20"/>
          <w:szCs w:val="20"/>
          <w:lang w:val="en-US" w:eastAsia="pt-BR"/>
        </w:rPr>
        <w:t xml:space="preserve"> of </w:t>
      </w:r>
      <w:r w:rsidR="00F844AE">
        <w:rPr>
          <w:color w:val="000000"/>
          <w:sz w:val="20"/>
          <w:szCs w:val="20"/>
          <w:lang w:val="en-US" w:eastAsia="pt-BR"/>
        </w:rPr>
        <w:t>municipalities, PN - natural pasture</w:t>
      </w:r>
      <w:r w:rsidRPr="00EE158C">
        <w:rPr>
          <w:color w:val="000000"/>
          <w:sz w:val="20"/>
          <w:szCs w:val="20"/>
          <w:lang w:val="en-US" w:eastAsia="pt-BR"/>
        </w:rPr>
        <w:t xml:space="preserve">, TP – total area </w:t>
      </w:r>
      <w:r w:rsidR="00F844AE">
        <w:rPr>
          <w:color w:val="000000"/>
          <w:sz w:val="20"/>
          <w:szCs w:val="20"/>
          <w:lang w:val="en-US" w:eastAsia="pt-BR"/>
        </w:rPr>
        <w:t xml:space="preserve">of </w:t>
      </w:r>
      <w:r w:rsidRPr="00EE158C">
        <w:rPr>
          <w:color w:val="000000"/>
          <w:sz w:val="20"/>
          <w:szCs w:val="20"/>
          <w:lang w:val="en-US" w:eastAsia="pt-BR"/>
        </w:rPr>
        <w:t>pasture, Bov_PN – bovines in nat</w:t>
      </w:r>
      <w:r w:rsidR="00F844AE">
        <w:rPr>
          <w:color w:val="000000"/>
          <w:sz w:val="20"/>
          <w:szCs w:val="20"/>
          <w:lang w:val="en-US" w:eastAsia="pt-BR"/>
        </w:rPr>
        <w:t>ural</w:t>
      </w:r>
      <w:r w:rsidRPr="00EE158C">
        <w:rPr>
          <w:color w:val="000000"/>
          <w:sz w:val="20"/>
          <w:szCs w:val="20"/>
          <w:lang w:val="en-US" w:eastAsia="pt-BR"/>
        </w:rPr>
        <w:t xml:space="preserve"> pasture area, </w:t>
      </w:r>
      <w:r w:rsidR="00EE158C" w:rsidRPr="00EE158C">
        <w:rPr>
          <w:color w:val="000000"/>
          <w:sz w:val="20"/>
          <w:szCs w:val="20"/>
          <w:lang w:val="en-US" w:eastAsia="pt-BR"/>
        </w:rPr>
        <w:t>Bov_PCD- bovines in cultivated pasture areas with some degree of degradation,</w:t>
      </w:r>
      <w:r w:rsidRPr="00EE158C">
        <w:rPr>
          <w:color w:val="000000"/>
          <w:sz w:val="20"/>
          <w:szCs w:val="20"/>
          <w:lang w:val="en-US" w:eastAsia="pt-BR"/>
        </w:rPr>
        <w:t xml:space="preserve"> </w:t>
      </w:r>
      <w:r w:rsidR="00EE158C" w:rsidRPr="00EE158C">
        <w:rPr>
          <w:color w:val="000000"/>
          <w:sz w:val="20"/>
          <w:szCs w:val="20"/>
          <w:lang w:val="en-US" w:eastAsia="pt-BR"/>
        </w:rPr>
        <w:t xml:space="preserve">Bov_APT - </w:t>
      </w:r>
      <w:r w:rsidRPr="00EE158C">
        <w:rPr>
          <w:color w:val="000000"/>
          <w:sz w:val="20"/>
          <w:szCs w:val="20"/>
          <w:lang w:val="en-US" w:eastAsia="pt-BR"/>
        </w:rPr>
        <w:t xml:space="preserve">bovines in total </w:t>
      </w:r>
      <w:r w:rsidR="00F844AE">
        <w:rPr>
          <w:color w:val="000000"/>
          <w:sz w:val="20"/>
          <w:szCs w:val="20"/>
          <w:lang w:val="en-US" w:eastAsia="pt-BR"/>
        </w:rPr>
        <w:t xml:space="preserve">area of </w:t>
      </w:r>
      <w:r w:rsidRPr="00EE158C">
        <w:rPr>
          <w:color w:val="000000"/>
          <w:sz w:val="20"/>
          <w:szCs w:val="20"/>
          <w:lang w:val="en-US" w:eastAsia="pt-BR"/>
        </w:rPr>
        <w:t>pasture</w:t>
      </w:r>
      <w:r w:rsidR="00EE158C" w:rsidRPr="00EE158C">
        <w:rPr>
          <w:color w:val="000000"/>
          <w:sz w:val="20"/>
          <w:szCs w:val="20"/>
          <w:lang w:val="en-US" w:eastAsia="pt-BR"/>
        </w:rPr>
        <w:t>,</w:t>
      </w:r>
      <w:r w:rsidRPr="00EE158C">
        <w:rPr>
          <w:color w:val="000000"/>
          <w:sz w:val="20"/>
          <w:szCs w:val="20"/>
          <w:lang w:val="en-US" w:eastAsia="pt-BR"/>
        </w:rPr>
        <w:t xml:space="preserve"> and the stocking rate (TxLota)</w:t>
      </w:r>
      <w:r w:rsidR="00EE158C" w:rsidRPr="00EE158C">
        <w:rPr>
          <w:color w:val="000000"/>
          <w:sz w:val="20"/>
          <w:szCs w:val="20"/>
          <w:lang w:val="en-US" w:eastAsia="pt-BR"/>
        </w:rPr>
        <w:t>.</w:t>
      </w:r>
    </w:p>
    <w:p w14:paraId="4370D707" w14:textId="77777777" w:rsidR="0014666E" w:rsidRDefault="0014666E" w:rsidP="00B678F9">
      <w:pPr>
        <w:jc w:val="both"/>
        <w:rPr>
          <w:color w:val="000000"/>
          <w:sz w:val="20"/>
          <w:szCs w:val="20"/>
          <w:lang w:val="en-US" w:eastAsia="pt-BR"/>
        </w:rPr>
      </w:pPr>
    </w:p>
    <w:p w14:paraId="5AF60D12" w14:textId="77777777" w:rsidR="00F844AE" w:rsidRDefault="00F844AE" w:rsidP="0014666E">
      <w:pPr>
        <w:ind w:firstLine="720"/>
        <w:jc w:val="both"/>
        <w:rPr>
          <w:lang w:val="en-US"/>
        </w:rPr>
      </w:pPr>
      <w:r w:rsidRPr="00F844AE">
        <w:rPr>
          <w:lang w:val="en-US"/>
        </w:rPr>
        <w:t>Some indicato</w:t>
      </w:r>
      <w:r>
        <w:rPr>
          <w:lang w:val="en-US"/>
        </w:rPr>
        <w:t>rs of socioeconomic nature help</w:t>
      </w:r>
      <w:r w:rsidRPr="00F844AE">
        <w:rPr>
          <w:lang w:val="en-US"/>
        </w:rPr>
        <w:t xml:space="preserve"> in </w:t>
      </w:r>
      <w:r>
        <w:rPr>
          <w:lang w:val="en-US"/>
        </w:rPr>
        <w:t xml:space="preserve">the </w:t>
      </w:r>
      <w:r w:rsidRPr="00F844AE">
        <w:rPr>
          <w:lang w:val="en-US"/>
        </w:rPr>
        <w:t>characterization of</w:t>
      </w:r>
      <w:r>
        <w:rPr>
          <w:lang w:val="en-US"/>
        </w:rPr>
        <w:t xml:space="preserve"> the clusters</w:t>
      </w:r>
      <w:r w:rsidR="009B78BE">
        <w:rPr>
          <w:lang w:val="en-US"/>
        </w:rPr>
        <w:t xml:space="preserve"> and are </w:t>
      </w:r>
      <w:r w:rsidRPr="00F844AE">
        <w:rPr>
          <w:lang w:val="en-US"/>
        </w:rPr>
        <w:t xml:space="preserve">shown in </w:t>
      </w:r>
      <w:r>
        <w:rPr>
          <w:lang w:val="en-US"/>
        </w:rPr>
        <w:t>T</w:t>
      </w:r>
      <w:r w:rsidRPr="00F844AE">
        <w:rPr>
          <w:lang w:val="en-US"/>
        </w:rPr>
        <w:t>able 2</w:t>
      </w:r>
      <w:r w:rsidR="009B78BE">
        <w:rPr>
          <w:lang w:val="en-US"/>
        </w:rPr>
        <w:t>.</w:t>
      </w:r>
    </w:p>
    <w:p w14:paraId="2C604A1A" w14:textId="77777777" w:rsidR="009B78BE" w:rsidRDefault="009B78BE" w:rsidP="00DF0B04">
      <w:pPr>
        <w:spacing w:after="120"/>
        <w:ind w:firstLine="720"/>
        <w:jc w:val="both"/>
        <w:rPr>
          <w:lang w:val="en-US"/>
        </w:rPr>
      </w:pPr>
      <w:r>
        <w:rPr>
          <w:lang w:val="en-US"/>
        </w:rPr>
        <w:t xml:space="preserve">According to </w:t>
      </w:r>
      <w:r w:rsidRPr="009B78BE">
        <w:rPr>
          <w:lang w:val="en-US"/>
        </w:rPr>
        <w:t xml:space="preserve">Table 2, clusters </w:t>
      </w:r>
      <w:r>
        <w:rPr>
          <w:lang w:val="en-US"/>
        </w:rPr>
        <w:t xml:space="preserve">1 to 5 </w:t>
      </w:r>
      <w:r w:rsidRPr="009B78BE">
        <w:rPr>
          <w:lang w:val="en-US"/>
        </w:rPr>
        <w:t>are characterized by the greate</w:t>
      </w:r>
      <w:r w:rsidR="00A76700">
        <w:rPr>
          <w:lang w:val="en-US"/>
        </w:rPr>
        <w:t>st</w:t>
      </w:r>
      <w:r w:rsidRPr="009B78BE">
        <w:rPr>
          <w:lang w:val="en-US"/>
        </w:rPr>
        <w:t xml:space="preserve"> weight of </w:t>
      </w:r>
      <w:r w:rsidR="00754CED">
        <w:rPr>
          <w:lang w:val="en-US"/>
        </w:rPr>
        <w:t>crop</w:t>
      </w:r>
      <w:r w:rsidRPr="009B78BE">
        <w:rPr>
          <w:lang w:val="en-US"/>
        </w:rPr>
        <w:t xml:space="preserve"> production in the income of </w:t>
      </w:r>
      <w:r>
        <w:rPr>
          <w:lang w:val="en-US"/>
        </w:rPr>
        <w:t xml:space="preserve">the </w:t>
      </w:r>
      <w:r w:rsidRPr="009B78BE">
        <w:rPr>
          <w:lang w:val="en-US"/>
        </w:rPr>
        <w:t xml:space="preserve">agricultural </w:t>
      </w:r>
      <w:r>
        <w:rPr>
          <w:lang w:val="en-US"/>
        </w:rPr>
        <w:t xml:space="preserve">and livestock </w:t>
      </w:r>
      <w:r w:rsidRPr="009B78BE">
        <w:rPr>
          <w:lang w:val="en-US"/>
        </w:rPr>
        <w:t xml:space="preserve">establishments, compared with </w:t>
      </w:r>
      <w:r>
        <w:rPr>
          <w:lang w:val="en-US"/>
        </w:rPr>
        <w:t xml:space="preserve">the </w:t>
      </w:r>
      <w:r w:rsidRPr="009B78BE">
        <w:rPr>
          <w:lang w:val="en-US"/>
        </w:rPr>
        <w:t xml:space="preserve">production of beef cattle, both </w:t>
      </w:r>
      <w:r>
        <w:rPr>
          <w:lang w:val="en-US"/>
        </w:rPr>
        <w:t>r</w:t>
      </w:r>
      <w:r w:rsidRPr="009B78BE">
        <w:rPr>
          <w:lang w:val="en-US"/>
        </w:rPr>
        <w:t>egard</w:t>
      </w:r>
      <w:r>
        <w:rPr>
          <w:lang w:val="en-US"/>
        </w:rPr>
        <w:t>ing</w:t>
      </w:r>
      <w:r w:rsidRPr="009B78BE">
        <w:rPr>
          <w:lang w:val="en-US"/>
        </w:rPr>
        <w:t xml:space="preserve"> the total </w:t>
      </w:r>
      <w:r>
        <w:rPr>
          <w:lang w:val="en-US"/>
        </w:rPr>
        <w:t>value</w:t>
      </w:r>
      <w:r w:rsidRPr="009B78BE">
        <w:rPr>
          <w:lang w:val="en-US"/>
        </w:rPr>
        <w:t xml:space="preserve"> of </w:t>
      </w:r>
      <w:r w:rsidR="00A76700">
        <w:rPr>
          <w:lang w:val="en-US"/>
        </w:rPr>
        <w:t xml:space="preserve">the production and the </w:t>
      </w:r>
      <w:r w:rsidRPr="009B78BE">
        <w:rPr>
          <w:lang w:val="en-US"/>
        </w:rPr>
        <w:t xml:space="preserve">revenue </w:t>
      </w:r>
      <w:r w:rsidR="00A76700">
        <w:rPr>
          <w:lang w:val="en-US"/>
        </w:rPr>
        <w:t xml:space="preserve">obtained from </w:t>
      </w:r>
      <w:r w:rsidRPr="009B78BE">
        <w:rPr>
          <w:lang w:val="en-US"/>
        </w:rPr>
        <w:t xml:space="preserve">sales. In clusters of 6 to </w:t>
      </w:r>
      <w:r w:rsidR="00A76700" w:rsidRPr="009B78BE">
        <w:rPr>
          <w:lang w:val="en-US"/>
        </w:rPr>
        <w:t>10,</w:t>
      </w:r>
      <w:r w:rsidRPr="009B78BE">
        <w:rPr>
          <w:lang w:val="en-US"/>
        </w:rPr>
        <w:t xml:space="preserve"> th</w:t>
      </w:r>
      <w:r w:rsidR="00A76700">
        <w:rPr>
          <w:lang w:val="en-US"/>
        </w:rPr>
        <w:t>e</w:t>
      </w:r>
      <w:r w:rsidRPr="009B78BE">
        <w:rPr>
          <w:lang w:val="en-US"/>
        </w:rPr>
        <w:t xml:space="preserve"> situation is reversed, and the beef cattle </w:t>
      </w:r>
      <w:r w:rsidR="00A76700">
        <w:rPr>
          <w:lang w:val="en-US"/>
        </w:rPr>
        <w:t>are responsible for the highest percentage of the</w:t>
      </w:r>
      <w:r w:rsidRPr="009B78BE">
        <w:rPr>
          <w:lang w:val="en-US"/>
        </w:rPr>
        <w:t xml:space="preserve"> income of the </w:t>
      </w:r>
      <w:r w:rsidR="00A76700">
        <w:rPr>
          <w:lang w:val="en-US"/>
        </w:rPr>
        <w:t>establishments</w:t>
      </w:r>
      <w:r w:rsidRPr="009B78BE">
        <w:rPr>
          <w:lang w:val="en-US"/>
        </w:rPr>
        <w:t>.</w:t>
      </w:r>
    </w:p>
    <w:p w14:paraId="050783C4" w14:textId="77777777" w:rsidR="009B78BE" w:rsidRPr="00DF0B04" w:rsidRDefault="00DF0B04" w:rsidP="0014666E">
      <w:pPr>
        <w:ind w:firstLine="720"/>
        <w:jc w:val="both"/>
        <w:rPr>
          <w:lang w:val="en-US"/>
        </w:rPr>
      </w:pPr>
      <w:r w:rsidRPr="00DF0B04">
        <w:rPr>
          <w:lang w:val="en-US"/>
        </w:rPr>
        <w:t>Analyzing Cluster 1</w:t>
      </w:r>
      <w:r>
        <w:rPr>
          <w:lang w:val="en-US"/>
        </w:rPr>
        <w:t xml:space="preserve"> in more detail</w:t>
      </w:r>
      <w:r w:rsidRPr="00DF0B04">
        <w:rPr>
          <w:lang w:val="en-US"/>
        </w:rPr>
        <w:t xml:space="preserve">, </w:t>
      </w:r>
      <w:r>
        <w:rPr>
          <w:lang w:val="en-US"/>
        </w:rPr>
        <w:t xml:space="preserve">with </w:t>
      </w:r>
      <w:r w:rsidRPr="00DF0B04">
        <w:rPr>
          <w:lang w:val="en-US"/>
        </w:rPr>
        <w:t>1,210 municipalities, there is a distribution throughout the national territory, with greater concentration</w:t>
      </w:r>
      <w:r>
        <w:rPr>
          <w:lang w:val="en-US"/>
        </w:rPr>
        <w:t>s</w:t>
      </w:r>
      <w:r w:rsidRPr="00DF0B04">
        <w:rPr>
          <w:lang w:val="en-US"/>
        </w:rPr>
        <w:t xml:space="preserve"> in the </w:t>
      </w:r>
      <w:r w:rsidR="002E6C4C">
        <w:rPr>
          <w:lang w:val="en-US"/>
        </w:rPr>
        <w:t>N</w:t>
      </w:r>
      <w:r w:rsidRPr="00DF0B04">
        <w:rPr>
          <w:lang w:val="en-US"/>
        </w:rPr>
        <w:t xml:space="preserve">ortheast </w:t>
      </w:r>
      <w:r>
        <w:rPr>
          <w:lang w:val="en-US"/>
        </w:rPr>
        <w:t xml:space="preserve">region </w:t>
      </w:r>
      <w:r w:rsidRPr="00DF0B04">
        <w:rPr>
          <w:lang w:val="en-US"/>
        </w:rPr>
        <w:t xml:space="preserve">and in the </w:t>
      </w:r>
      <w:r>
        <w:rPr>
          <w:lang w:val="en-US"/>
        </w:rPr>
        <w:t>s</w:t>
      </w:r>
      <w:r w:rsidRPr="00DF0B04">
        <w:rPr>
          <w:lang w:val="en-US"/>
        </w:rPr>
        <w:t xml:space="preserve">tate of Minas Gerais. All biomes </w:t>
      </w:r>
      <w:r>
        <w:rPr>
          <w:lang w:val="en-US"/>
        </w:rPr>
        <w:t>have</w:t>
      </w:r>
      <w:r w:rsidRPr="00DF0B04">
        <w:rPr>
          <w:lang w:val="en-US"/>
        </w:rPr>
        <w:t xml:space="preserve"> at least one representative in th</w:t>
      </w:r>
      <w:r>
        <w:rPr>
          <w:lang w:val="en-US"/>
        </w:rPr>
        <w:t>e</w:t>
      </w:r>
      <w:r w:rsidRPr="00DF0B04">
        <w:rPr>
          <w:lang w:val="en-US"/>
        </w:rPr>
        <w:t xml:space="preserve"> cluster, </w:t>
      </w:r>
      <w:r>
        <w:rPr>
          <w:lang w:val="en-US"/>
        </w:rPr>
        <w:t>but</w:t>
      </w:r>
      <w:r w:rsidRPr="00DF0B04">
        <w:rPr>
          <w:lang w:val="en-US"/>
        </w:rPr>
        <w:t xml:space="preserve"> the Caatinga and </w:t>
      </w:r>
      <w:r>
        <w:rPr>
          <w:lang w:val="en-US"/>
        </w:rPr>
        <w:t xml:space="preserve">the </w:t>
      </w:r>
      <w:r w:rsidRPr="00DF0B04">
        <w:rPr>
          <w:lang w:val="en-US"/>
        </w:rPr>
        <w:t>Cerrado</w:t>
      </w:r>
      <w:r>
        <w:rPr>
          <w:lang w:val="en-US"/>
        </w:rPr>
        <w:t xml:space="preserve"> stand out</w:t>
      </w:r>
      <w:r w:rsidRPr="00DF0B04">
        <w:rPr>
          <w:lang w:val="en-US"/>
        </w:rPr>
        <w:t xml:space="preserve">. </w:t>
      </w:r>
      <w:r>
        <w:rPr>
          <w:lang w:val="en-US"/>
        </w:rPr>
        <w:t>In the</w:t>
      </w:r>
      <w:r w:rsidRPr="00DF0B04">
        <w:rPr>
          <w:lang w:val="en-US"/>
        </w:rPr>
        <w:t xml:space="preserve"> municipalities </w:t>
      </w:r>
      <w:r>
        <w:rPr>
          <w:lang w:val="en-US"/>
        </w:rPr>
        <w:t>in this cluster, the crop</w:t>
      </w:r>
      <w:r w:rsidRPr="00DF0B04">
        <w:rPr>
          <w:lang w:val="en-US"/>
        </w:rPr>
        <w:t xml:space="preserve"> production has greater weight than </w:t>
      </w:r>
      <w:r>
        <w:rPr>
          <w:lang w:val="en-US"/>
        </w:rPr>
        <w:t>beef</w:t>
      </w:r>
      <w:r w:rsidRPr="00DF0B04">
        <w:rPr>
          <w:lang w:val="en-US"/>
        </w:rPr>
        <w:t xml:space="preserve"> cattle, in relation to the total </w:t>
      </w:r>
      <w:r>
        <w:rPr>
          <w:lang w:val="en-US"/>
        </w:rPr>
        <w:t xml:space="preserve">value of </w:t>
      </w:r>
      <w:r w:rsidRPr="00DF0B04">
        <w:rPr>
          <w:lang w:val="en-US"/>
        </w:rPr>
        <w:t xml:space="preserve">production and </w:t>
      </w:r>
      <w:r>
        <w:rPr>
          <w:lang w:val="en-US"/>
        </w:rPr>
        <w:t xml:space="preserve">the </w:t>
      </w:r>
      <w:r w:rsidRPr="00DF0B04">
        <w:rPr>
          <w:lang w:val="en-US"/>
        </w:rPr>
        <w:t xml:space="preserve">revenue from the sale of </w:t>
      </w:r>
      <w:r>
        <w:rPr>
          <w:lang w:val="en-US"/>
        </w:rPr>
        <w:t xml:space="preserve">the </w:t>
      </w:r>
      <w:r w:rsidRPr="00DF0B04">
        <w:rPr>
          <w:lang w:val="en-US"/>
        </w:rPr>
        <w:t xml:space="preserve">products by </w:t>
      </w:r>
      <w:r>
        <w:rPr>
          <w:lang w:val="en-US"/>
        </w:rPr>
        <w:t xml:space="preserve">the </w:t>
      </w:r>
      <w:r w:rsidRPr="00BA467A">
        <w:rPr>
          <w:lang w:val="en-US"/>
        </w:rPr>
        <w:t>establishments. Here, the crop production represents, on average, 62</w:t>
      </w:r>
      <w:r w:rsidR="00754CED" w:rsidRPr="00BA467A">
        <w:rPr>
          <w:lang w:val="en-US"/>
        </w:rPr>
        <w:t>%</w:t>
      </w:r>
      <w:r w:rsidRPr="00BA467A">
        <w:rPr>
          <w:lang w:val="en-US"/>
        </w:rPr>
        <w:t xml:space="preserve"> of the total revenue of </w:t>
      </w:r>
      <w:r w:rsidR="00754CED" w:rsidRPr="00BA467A">
        <w:rPr>
          <w:lang w:val="en-US"/>
        </w:rPr>
        <w:t xml:space="preserve">the </w:t>
      </w:r>
      <w:r w:rsidRPr="00BA467A">
        <w:rPr>
          <w:lang w:val="en-US"/>
        </w:rPr>
        <w:t xml:space="preserve">establishments, while beef </w:t>
      </w:r>
      <w:r w:rsidR="00754CED">
        <w:rPr>
          <w:lang w:val="en-US"/>
        </w:rPr>
        <w:t xml:space="preserve">cattle </w:t>
      </w:r>
      <w:r w:rsidRPr="00DF0B04">
        <w:rPr>
          <w:lang w:val="en-US"/>
        </w:rPr>
        <w:t xml:space="preserve">production </w:t>
      </w:r>
      <w:r w:rsidR="00754CED">
        <w:rPr>
          <w:lang w:val="en-US"/>
        </w:rPr>
        <w:t>represents approximately</w:t>
      </w:r>
      <w:r w:rsidRPr="00DF0B04">
        <w:rPr>
          <w:lang w:val="en-US"/>
        </w:rPr>
        <w:t xml:space="preserve"> 29</w:t>
      </w:r>
      <w:r w:rsidR="00754CED">
        <w:rPr>
          <w:lang w:val="en-US"/>
        </w:rPr>
        <w:t>%</w:t>
      </w:r>
      <w:r w:rsidRPr="00DF0B04">
        <w:rPr>
          <w:lang w:val="en-US"/>
        </w:rPr>
        <w:t>.</w:t>
      </w:r>
      <w:r w:rsidR="00275989">
        <w:rPr>
          <w:lang w:val="en-US"/>
        </w:rPr>
        <w:t xml:space="preserve"> </w:t>
      </w:r>
      <w:r w:rsidR="00275989" w:rsidRPr="00275989">
        <w:rPr>
          <w:lang w:val="en-US"/>
        </w:rPr>
        <w:t xml:space="preserve">The </w:t>
      </w:r>
      <w:r w:rsidR="00275989">
        <w:rPr>
          <w:lang w:val="en-US"/>
        </w:rPr>
        <w:t>income</w:t>
      </w:r>
      <w:r w:rsidR="00275989" w:rsidRPr="00275989">
        <w:rPr>
          <w:lang w:val="en-US"/>
        </w:rPr>
        <w:t xml:space="preserve"> of the producer and </w:t>
      </w:r>
      <w:r w:rsidR="00275989">
        <w:rPr>
          <w:lang w:val="en-US"/>
        </w:rPr>
        <w:t>their</w:t>
      </w:r>
      <w:r w:rsidR="00275989" w:rsidRPr="00275989">
        <w:rPr>
          <w:lang w:val="en-US"/>
        </w:rPr>
        <w:t xml:space="preserve"> family (which refer</w:t>
      </w:r>
      <w:r w:rsidR="00275989">
        <w:rPr>
          <w:lang w:val="en-US"/>
        </w:rPr>
        <w:t>s</w:t>
      </w:r>
      <w:r w:rsidR="00275989" w:rsidRPr="00275989">
        <w:rPr>
          <w:lang w:val="en-US"/>
        </w:rPr>
        <w:t xml:space="preserve"> to pensions, retirements, Government aid, etc.)</w:t>
      </w:r>
      <w:r w:rsidR="00275989">
        <w:rPr>
          <w:lang w:val="en-US"/>
        </w:rPr>
        <w:t>,</w:t>
      </w:r>
      <w:r w:rsidR="00275989" w:rsidRPr="00275989">
        <w:rPr>
          <w:lang w:val="en-US"/>
        </w:rPr>
        <w:t xml:space="preserve"> added to the non-agricultural income obtained </w:t>
      </w:r>
      <w:r w:rsidR="00275989">
        <w:rPr>
          <w:lang w:val="en-US"/>
        </w:rPr>
        <w:t>by the</w:t>
      </w:r>
      <w:r w:rsidR="00275989" w:rsidRPr="00275989">
        <w:rPr>
          <w:lang w:val="en-US"/>
        </w:rPr>
        <w:t xml:space="preserve"> establishments, account for about 10</w:t>
      </w:r>
      <w:r w:rsidR="00275989">
        <w:rPr>
          <w:lang w:val="en-US"/>
        </w:rPr>
        <w:t>%</w:t>
      </w:r>
      <w:r w:rsidR="00275989" w:rsidRPr="00275989">
        <w:rPr>
          <w:lang w:val="en-US"/>
        </w:rPr>
        <w:t xml:space="preserve"> of the total revenue. In this cluster, 32</w:t>
      </w:r>
      <w:r w:rsidR="00275989">
        <w:rPr>
          <w:lang w:val="en-US"/>
        </w:rPr>
        <w:t>%</w:t>
      </w:r>
      <w:r w:rsidR="00275989" w:rsidRPr="00275989">
        <w:rPr>
          <w:lang w:val="en-US"/>
        </w:rPr>
        <w:t xml:space="preserve"> of the establishments are classified as family</w:t>
      </w:r>
      <w:r w:rsidR="00275989">
        <w:rPr>
          <w:lang w:val="en-US"/>
        </w:rPr>
        <w:t xml:space="preserve"> establishments</w:t>
      </w:r>
      <w:r w:rsidR="00275989" w:rsidRPr="00275989">
        <w:rPr>
          <w:lang w:val="en-US"/>
        </w:rPr>
        <w:t xml:space="preserve">. The percentage of establishments with cattle </w:t>
      </w:r>
      <w:r w:rsidR="007872EE">
        <w:rPr>
          <w:lang w:val="en-US"/>
        </w:rPr>
        <w:t xml:space="preserve">herds </w:t>
      </w:r>
      <w:r w:rsidR="00275989" w:rsidRPr="00275989">
        <w:rPr>
          <w:lang w:val="en-US"/>
        </w:rPr>
        <w:t>trac</w:t>
      </w:r>
      <w:r w:rsidR="007872EE">
        <w:rPr>
          <w:lang w:val="en-US"/>
        </w:rPr>
        <w:t>k</w:t>
      </w:r>
      <w:r w:rsidR="00275989" w:rsidRPr="00275989">
        <w:rPr>
          <w:lang w:val="en-US"/>
        </w:rPr>
        <w:t xml:space="preserve">ed </w:t>
      </w:r>
      <w:r w:rsidR="00EF05A3">
        <w:rPr>
          <w:lang w:val="en-US"/>
        </w:rPr>
        <w:t xml:space="preserve">down </w:t>
      </w:r>
      <w:r w:rsidR="00275989" w:rsidRPr="00275989">
        <w:rPr>
          <w:lang w:val="en-US"/>
        </w:rPr>
        <w:t>is the lowest among all clusters (just over 3</w:t>
      </w:r>
      <w:r w:rsidR="00275989">
        <w:rPr>
          <w:lang w:val="en-US"/>
        </w:rPr>
        <w:t>%</w:t>
      </w:r>
      <w:r w:rsidR="00275989" w:rsidRPr="00275989">
        <w:rPr>
          <w:lang w:val="en-US"/>
        </w:rPr>
        <w:t xml:space="preserve">). On the other hand, the </w:t>
      </w:r>
      <w:r w:rsidR="0015579C">
        <w:rPr>
          <w:lang w:val="en-US"/>
        </w:rPr>
        <w:t>ratio</w:t>
      </w:r>
      <w:r w:rsidR="00275989" w:rsidRPr="00275989">
        <w:rPr>
          <w:lang w:val="en-US"/>
        </w:rPr>
        <w:t xml:space="preserve"> between investment in new pastures and the total of the f</w:t>
      </w:r>
      <w:r w:rsidR="00DF22F4">
        <w:rPr>
          <w:lang w:val="en-US"/>
        </w:rPr>
        <w:t>inanc</w:t>
      </w:r>
      <w:r w:rsidR="00275989" w:rsidRPr="00275989">
        <w:rPr>
          <w:lang w:val="en-US"/>
        </w:rPr>
        <w:t xml:space="preserve">ing taken by agricultural </w:t>
      </w:r>
      <w:r w:rsidR="00275989">
        <w:rPr>
          <w:lang w:val="en-US"/>
        </w:rPr>
        <w:t xml:space="preserve">and livestock </w:t>
      </w:r>
      <w:r w:rsidR="00275989" w:rsidRPr="00275989">
        <w:rPr>
          <w:lang w:val="en-US"/>
        </w:rPr>
        <w:t>establishments</w:t>
      </w:r>
      <w:r w:rsidR="00275989" w:rsidRPr="0014666E">
        <w:rPr>
          <w:rStyle w:val="Refdenotaderodap"/>
        </w:rPr>
        <w:footnoteReference w:id="1"/>
      </w:r>
      <w:r w:rsidR="00275989" w:rsidRPr="00275989">
        <w:rPr>
          <w:lang w:val="en-US"/>
        </w:rPr>
        <w:t xml:space="preserve"> reaches about 27</w:t>
      </w:r>
      <w:r w:rsidR="00275989">
        <w:rPr>
          <w:lang w:val="en-US"/>
        </w:rPr>
        <w:t>%</w:t>
      </w:r>
      <w:r w:rsidR="00275989" w:rsidRPr="00275989">
        <w:rPr>
          <w:lang w:val="en-US"/>
        </w:rPr>
        <w:t>, on average. In Figure 2 we see the spatialization of the municipalities belonging to Cluster 1.</w:t>
      </w:r>
    </w:p>
    <w:p w14:paraId="0C56B226" w14:textId="77777777" w:rsidR="0014666E" w:rsidRPr="00DF0B04" w:rsidRDefault="0014666E" w:rsidP="00A76700">
      <w:pPr>
        <w:jc w:val="both"/>
        <w:rPr>
          <w:lang w:val="en-US"/>
        </w:rPr>
      </w:pPr>
    </w:p>
    <w:p w14:paraId="74FD1B44" w14:textId="77777777" w:rsidR="00596476" w:rsidRPr="00275989" w:rsidRDefault="00596476" w:rsidP="00260F00">
      <w:pPr>
        <w:jc w:val="both"/>
        <w:rPr>
          <w:lang w:val="en-US"/>
        </w:rPr>
      </w:pPr>
    </w:p>
    <w:p w14:paraId="2D0BFA23" w14:textId="77777777" w:rsidR="00260F00" w:rsidRPr="00275989" w:rsidRDefault="00275989" w:rsidP="00260F00">
      <w:pPr>
        <w:jc w:val="both"/>
        <w:rPr>
          <w:lang w:val="en-US"/>
        </w:rPr>
      </w:pPr>
      <w:r w:rsidRPr="00275989">
        <w:rPr>
          <w:lang w:val="en-US"/>
        </w:rPr>
        <w:t>Table</w:t>
      </w:r>
      <w:r w:rsidR="00260F00" w:rsidRPr="00275989">
        <w:rPr>
          <w:lang w:val="en-US"/>
        </w:rPr>
        <w:t xml:space="preserve"> 2 – C</w:t>
      </w:r>
      <w:r w:rsidRPr="00275989">
        <w:rPr>
          <w:lang w:val="en-US"/>
        </w:rPr>
        <w:t>h</w:t>
      </w:r>
      <w:r w:rsidR="00260F00" w:rsidRPr="00275989">
        <w:rPr>
          <w:lang w:val="en-US"/>
        </w:rPr>
        <w:t>aracteriza</w:t>
      </w:r>
      <w:r w:rsidRPr="00275989">
        <w:rPr>
          <w:lang w:val="en-US"/>
        </w:rPr>
        <w:t>tion of the clusters according to socioeconomic indicators (in percentage)</w:t>
      </w:r>
      <w:r w:rsidR="00260F00" w:rsidRPr="00275989">
        <w:rPr>
          <w:lang w:val="en-US"/>
        </w:rPr>
        <w:t>.</w:t>
      </w:r>
    </w:p>
    <w:tbl>
      <w:tblPr>
        <w:tblStyle w:val="Tabelacomgrade"/>
        <w:tblW w:w="9926" w:type="dxa"/>
        <w:tblLayout w:type="fixed"/>
        <w:tblLook w:val="04A0" w:firstRow="1" w:lastRow="0" w:firstColumn="1" w:lastColumn="0" w:noHBand="0" w:noVBand="1"/>
      </w:tblPr>
      <w:tblGrid>
        <w:gridCol w:w="3369"/>
        <w:gridCol w:w="567"/>
        <w:gridCol w:w="567"/>
        <w:gridCol w:w="708"/>
        <w:gridCol w:w="709"/>
        <w:gridCol w:w="709"/>
        <w:gridCol w:w="709"/>
        <w:gridCol w:w="708"/>
        <w:gridCol w:w="709"/>
        <w:gridCol w:w="567"/>
        <w:gridCol w:w="604"/>
      </w:tblGrid>
      <w:tr w:rsidR="00C37835" w14:paraId="44D75111" w14:textId="77777777" w:rsidTr="00D603FE">
        <w:trPr>
          <w:trHeight w:val="684"/>
        </w:trPr>
        <w:tc>
          <w:tcPr>
            <w:tcW w:w="3369" w:type="dxa"/>
            <w:tcBorders>
              <w:left w:val="nil"/>
              <w:bottom w:val="single" w:sz="4" w:space="0" w:color="auto"/>
              <w:right w:val="nil"/>
            </w:tcBorders>
            <w:vAlign w:val="bottom"/>
          </w:tcPr>
          <w:p w14:paraId="3F87E310" w14:textId="77777777" w:rsidR="00343285" w:rsidRPr="00260F00" w:rsidRDefault="00D603FE" w:rsidP="00D603FE">
            <w:pPr>
              <w:jc w:val="right"/>
              <w:rPr>
                <w:b/>
                <w:bCs/>
                <w:color w:val="000000"/>
                <w:sz w:val="18"/>
                <w:szCs w:val="18"/>
                <w:lang w:val="pt-BR" w:eastAsia="pt-BR"/>
              </w:rPr>
            </w:pPr>
            <w:r>
              <w:rPr>
                <w:b/>
                <w:bCs/>
                <w:color w:val="000000"/>
                <w:sz w:val="18"/>
                <w:szCs w:val="18"/>
                <w:lang w:val="pt-BR" w:eastAsia="pt-BR"/>
              </w:rPr>
              <w:t>Clusters</w:t>
            </w:r>
          </w:p>
          <w:p w14:paraId="5B1EA830" w14:textId="77777777" w:rsidR="00343285" w:rsidRPr="00260F00" w:rsidRDefault="00343285" w:rsidP="003737D3">
            <w:pPr>
              <w:rPr>
                <w:b/>
                <w:bCs/>
                <w:color w:val="000000"/>
                <w:sz w:val="18"/>
                <w:szCs w:val="18"/>
                <w:lang w:val="pt-BR" w:eastAsia="pt-BR"/>
              </w:rPr>
            </w:pPr>
          </w:p>
          <w:p w14:paraId="42272F4D" w14:textId="77777777" w:rsidR="00343285" w:rsidRPr="001E1FDA" w:rsidRDefault="00343285" w:rsidP="00275989">
            <w:pPr>
              <w:rPr>
                <w:b/>
                <w:bCs/>
                <w:color w:val="000000"/>
                <w:sz w:val="18"/>
                <w:szCs w:val="18"/>
                <w:lang w:eastAsia="pt-BR"/>
              </w:rPr>
            </w:pPr>
            <w:r w:rsidRPr="001E1FDA">
              <w:rPr>
                <w:b/>
                <w:bCs/>
                <w:color w:val="000000"/>
                <w:sz w:val="18"/>
                <w:szCs w:val="18"/>
                <w:lang w:eastAsia="pt-BR"/>
              </w:rPr>
              <w:t>INDICA</w:t>
            </w:r>
            <w:r w:rsidR="00275989">
              <w:rPr>
                <w:b/>
                <w:bCs/>
                <w:color w:val="000000"/>
                <w:sz w:val="18"/>
                <w:szCs w:val="18"/>
                <w:lang w:eastAsia="pt-BR"/>
              </w:rPr>
              <w:t>T</w:t>
            </w:r>
            <w:r w:rsidRPr="001E1FDA">
              <w:rPr>
                <w:b/>
                <w:bCs/>
                <w:color w:val="000000"/>
                <w:sz w:val="18"/>
                <w:szCs w:val="18"/>
                <w:lang w:eastAsia="pt-BR"/>
              </w:rPr>
              <w:t>OR</w:t>
            </w:r>
          </w:p>
        </w:tc>
        <w:tc>
          <w:tcPr>
            <w:tcW w:w="567" w:type="dxa"/>
            <w:tcBorders>
              <w:left w:val="nil"/>
              <w:bottom w:val="single" w:sz="4" w:space="0" w:color="auto"/>
              <w:right w:val="nil"/>
            </w:tcBorders>
          </w:tcPr>
          <w:p w14:paraId="744E6C18" w14:textId="77777777" w:rsidR="00343285" w:rsidRDefault="00343285" w:rsidP="00C37835">
            <w:pPr>
              <w:jc w:val="center"/>
              <w:rPr>
                <w:lang w:val="pt-BR"/>
              </w:rPr>
            </w:pPr>
            <w:r>
              <w:rPr>
                <w:lang w:val="pt-BR"/>
              </w:rPr>
              <w:t>I</w:t>
            </w:r>
          </w:p>
        </w:tc>
        <w:tc>
          <w:tcPr>
            <w:tcW w:w="567" w:type="dxa"/>
            <w:tcBorders>
              <w:left w:val="nil"/>
              <w:bottom w:val="single" w:sz="4" w:space="0" w:color="auto"/>
              <w:right w:val="nil"/>
            </w:tcBorders>
          </w:tcPr>
          <w:p w14:paraId="7F95CDB9" w14:textId="77777777" w:rsidR="00343285" w:rsidRDefault="00343285" w:rsidP="00C37835">
            <w:pPr>
              <w:jc w:val="center"/>
              <w:rPr>
                <w:lang w:val="pt-BR"/>
              </w:rPr>
            </w:pPr>
            <w:r>
              <w:rPr>
                <w:lang w:val="pt-BR"/>
              </w:rPr>
              <w:t>II</w:t>
            </w:r>
          </w:p>
        </w:tc>
        <w:tc>
          <w:tcPr>
            <w:tcW w:w="708" w:type="dxa"/>
            <w:tcBorders>
              <w:left w:val="nil"/>
              <w:bottom w:val="single" w:sz="4" w:space="0" w:color="auto"/>
              <w:right w:val="nil"/>
            </w:tcBorders>
          </w:tcPr>
          <w:p w14:paraId="31023FE6" w14:textId="77777777" w:rsidR="00343285" w:rsidRDefault="00343285" w:rsidP="00C37835">
            <w:pPr>
              <w:jc w:val="center"/>
              <w:rPr>
                <w:lang w:val="pt-BR"/>
              </w:rPr>
            </w:pPr>
            <w:r>
              <w:rPr>
                <w:lang w:val="pt-BR"/>
              </w:rPr>
              <w:t>III</w:t>
            </w:r>
          </w:p>
        </w:tc>
        <w:tc>
          <w:tcPr>
            <w:tcW w:w="709" w:type="dxa"/>
            <w:tcBorders>
              <w:left w:val="nil"/>
              <w:bottom w:val="single" w:sz="4" w:space="0" w:color="auto"/>
              <w:right w:val="nil"/>
            </w:tcBorders>
          </w:tcPr>
          <w:p w14:paraId="3E5A209D" w14:textId="77777777" w:rsidR="00343285" w:rsidRDefault="00343285" w:rsidP="00C37835">
            <w:pPr>
              <w:jc w:val="center"/>
              <w:rPr>
                <w:lang w:val="pt-BR"/>
              </w:rPr>
            </w:pPr>
            <w:r>
              <w:rPr>
                <w:lang w:val="pt-BR"/>
              </w:rPr>
              <w:t>IV</w:t>
            </w:r>
          </w:p>
        </w:tc>
        <w:tc>
          <w:tcPr>
            <w:tcW w:w="709" w:type="dxa"/>
            <w:tcBorders>
              <w:left w:val="nil"/>
              <w:bottom w:val="single" w:sz="4" w:space="0" w:color="auto"/>
              <w:right w:val="nil"/>
            </w:tcBorders>
          </w:tcPr>
          <w:p w14:paraId="22A1FA82" w14:textId="77777777" w:rsidR="00343285" w:rsidRDefault="00343285" w:rsidP="00C37835">
            <w:pPr>
              <w:jc w:val="center"/>
              <w:rPr>
                <w:lang w:val="pt-BR"/>
              </w:rPr>
            </w:pPr>
            <w:r>
              <w:rPr>
                <w:lang w:val="pt-BR"/>
              </w:rPr>
              <w:t>V</w:t>
            </w:r>
          </w:p>
        </w:tc>
        <w:tc>
          <w:tcPr>
            <w:tcW w:w="709" w:type="dxa"/>
            <w:tcBorders>
              <w:left w:val="nil"/>
              <w:bottom w:val="single" w:sz="4" w:space="0" w:color="auto"/>
              <w:right w:val="nil"/>
            </w:tcBorders>
          </w:tcPr>
          <w:p w14:paraId="3B140E0A" w14:textId="77777777" w:rsidR="00343285" w:rsidRDefault="00343285" w:rsidP="00C37835">
            <w:pPr>
              <w:jc w:val="center"/>
              <w:rPr>
                <w:lang w:val="pt-BR"/>
              </w:rPr>
            </w:pPr>
            <w:r>
              <w:rPr>
                <w:lang w:val="pt-BR"/>
              </w:rPr>
              <w:t>VI</w:t>
            </w:r>
          </w:p>
        </w:tc>
        <w:tc>
          <w:tcPr>
            <w:tcW w:w="708" w:type="dxa"/>
            <w:tcBorders>
              <w:left w:val="nil"/>
              <w:bottom w:val="single" w:sz="4" w:space="0" w:color="auto"/>
              <w:right w:val="nil"/>
            </w:tcBorders>
          </w:tcPr>
          <w:p w14:paraId="0B6B740C" w14:textId="77777777" w:rsidR="00343285" w:rsidRDefault="00343285" w:rsidP="00C37835">
            <w:pPr>
              <w:jc w:val="center"/>
              <w:rPr>
                <w:lang w:val="pt-BR"/>
              </w:rPr>
            </w:pPr>
            <w:r>
              <w:rPr>
                <w:lang w:val="pt-BR"/>
              </w:rPr>
              <w:t>VII</w:t>
            </w:r>
          </w:p>
        </w:tc>
        <w:tc>
          <w:tcPr>
            <w:tcW w:w="709" w:type="dxa"/>
            <w:tcBorders>
              <w:left w:val="nil"/>
              <w:bottom w:val="single" w:sz="4" w:space="0" w:color="auto"/>
              <w:right w:val="nil"/>
            </w:tcBorders>
          </w:tcPr>
          <w:p w14:paraId="344F9EBE" w14:textId="77777777" w:rsidR="00343285" w:rsidRDefault="00343285" w:rsidP="00C37835">
            <w:pPr>
              <w:jc w:val="center"/>
              <w:rPr>
                <w:lang w:val="pt-BR"/>
              </w:rPr>
            </w:pPr>
            <w:r>
              <w:rPr>
                <w:lang w:val="pt-BR"/>
              </w:rPr>
              <w:t>VIII</w:t>
            </w:r>
          </w:p>
        </w:tc>
        <w:tc>
          <w:tcPr>
            <w:tcW w:w="567" w:type="dxa"/>
            <w:tcBorders>
              <w:left w:val="nil"/>
              <w:bottom w:val="single" w:sz="4" w:space="0" w:color="auto"/>
              <w:right w:val="nil"/>
            </w:tcBorders>
          </w:tcPr>
          <w:p w14:paraId="6D89A335" w14:textId="77777777" w:rsidR="00343285" w:rsidRDefault="00343285" w:rsidP="00C37835">
            <w:pPr>
              <w:jc w:val="center"/>
              <w:rPr>
                <w:lang w:val="pt-BR"/>
              </w:rPr>
            </w:pPr>
            <w:r>
              <w:rPr>
                <w:lang w:val="pt-BR"/>
              </w:rPr>
              <w:t>IX</w:t>
            </w:r>
          </w:p>
        </w:tc>
        <w:tc>
          <w:tcPr>
            <w:tcW w:w="604" w:type="dxa"/>
            <w:tcBorders>
              <w:left w:val="nil"/>
              <w:bottom w:val="single" w:sz="4" w:space="0" w:color="auto"/>
              <w:right w:val="nil"/>
            </w:tcBorders>
          </w:tcPr>
          <w:p w14:paraId="54470D55" w14:textId="77777777" w:rsidR="00260F00" w:rsidRDefault="00343285" w:rsidP="00D603FE">
            <w:pPr>
              <w:jc w:val="center"/>
              <w:rPr>
                <w:lang w:val="pt-BR"/>
              </w:rPr>
            </w:pPr>
            <w:r>
              <w:rPr>
                <w:lang w:val="pt-BR"/>
              </w:rPr>
              <w:t>X</w:t>
            </w:r>
          </w:p>
        </w:tc>
      </w:tr>
      <w:tr w:rsidR="00C37835" w14:paraId="45DA8382" w14:textId="77777777" w:rsidTr="00D603FE">
        <w:tc>
          <w:tcPr>
            <w:tcW w:w="3369" w:type="dxa"/>
            <w:tcBorders>
              <w:left w:val="nil"/>
              <w:bottom w:val="nil"/>
              <w:right w:val="nil"/>
            </w:tcBorders>
            <w:vAlign w:val="bottom"/>
          </w:tcPr>
          <w:p w14:paraId="134DD531" w14:textId="77777777" w:rsidR="00BD3605" w:rsidRPr="00275989" w:rsidRDefault="00275989" w:rsidP="00275989">
            <w:pPr>
              <w:rPr>
                <w:color w:val="000000"/>
                <w:sz w:val="18"/>
                <w:szCs w:val="18"/>
                <w:lang w:val="en-US" w:eastAsia="pt-BR"/>
              </w:rPr>
            </w:pPr>
            <w:r w:rsidRPr="00275989">
              <w:rPr>
                <w:color w:val="000000"/>
                <w:sz w:val="18"/>
                <w:szCs w:val="18"/>
                <w:lang w:val="en-US" w:eastAsia="pt-BR"/>
              </w:rPr>
              <w:t>Participation of cattle herds</w:t>
            </w:r>
            <w:r w:rsidR="00BD3605" w:rsidRPr="00275989">
              <w:rPr>
                <w:color w:val="000000"/>
                <w:sz w:val="18"/>
                <w:szCs w:val="18"/>
                <w:lang w:val="en-US" w:eastAsia="pt-BR"/>
              </w:rPr>
              <w:t xml:space="preserve"> </w:t>
            </w:r>
            <w:r w:rsidRPr="00275989">
              <w:rPr>
                <w:color w:val="000000"/>
                <w:sz w:val="18"/>
                <w:szCs w:val="18"/>
                <w:lang w:val="en-US" w:eastAsia="pt-BR"/>
              </w:rPr>
              <w:t>in the value of total production</w:t>
            </w:r>
          </w:p>
        </w:tc>
        <w:tc>
          <w:tcPr>
            <w:tcW w:w="567" w:type="dxa"/>
            <w:tcBorders>
              <w:left w:val="nil"/>
              <w:bottom w:val="nil"/>
              <w:right w:val="nil"/>
            </w:tcBorders>
            <w:vAlign w:val="bottom"/>
          </w:tcPr>
          <w:p w14:paraId="2BF86E60" w14:textId="77777777" w:rsidR="00BD3605" w:rsidRDefault="00BD3605" w:rsidP="003737D3">
            <w:pPr>
              <w:jc w:val="center"/>
              <w:rPr>
                <w:color w:val="000000"/>
                <w:sz w:val="18"/>
                <w:szCs w:val="18"/>
                <w:lang w:eastAsia="pt-BR"/>
              </w:rPr>
            </w:pPr>
            <w:r w:rsidRPr="001E1FDA">
              <w:rPr>
                <w:color w:val="000000"/>
                <w:sz w:val="18"/>
                <w:szCs w:val="18"/>
                <w:lang w:eastAsia="pt-BR"/>
              </w:rPr>
              <w:t>31,1</w:t>
            </w:r>
          </w:p>
          <w:p w14:paraId="74AF2DD7" w14:textId="77777777" w:rsidR="00D603FE" w:rsidRPr="001E1FDA" w:rsidRDefault="00D603FE" w:rsidP="003737D3">
            <w:pPr>
              <w:jc w:val="center"/>
              <w:rPr>
                <w:color w:val="000000"/>
                <w:sz w:val="18"/>
                <w:szCs w:val="18"/>
                <w:lang w:eastAsia="pt-BR"/>
              </w:rPr>
            </w:pPr>
          </w:p>
        </w:tc>
        <w:tc>
          <w:tcPr>
            <w:tcW w:w="567" w:type="dxa"/>
            <w:tcBorders>
              <w:left w:val="nil"/>
              <w:bottom w:val="nil"/>
              <w:right w:val="nil"/>
            </w:tcBorders>
            <w:vAlign w:val="bottom"/>
          </w:tcPr>
          <w:p w14:paraId="7F7E908E" w14:textId="77777777" w:rsidR="00BD3605" w:rsidRDefault="00BD3605" w:rsidP="003737D3">
            <w:pPr>
              <w:jc w:val="center"/>
              <w:rPr>
                <w:color w:val="000000"/>
                <w:sz w:val="18"/>
                <w:szCs w:val="18"/>
                <w:lang w:eastAsia="pt-BR"/>
              </w:rPr>
            </w:pPr>
            <w:r w:rsidRPr="001E1FDA">
              <w:rPr>
                <w:color w:val="000000"/>
                <w:sz w:val="18"/>
                <w:szCs w:val="18"/>
                <w:lang w:eastAsia="pt-BR"/>
              </w:rPr>
              <w:t>30,9</w:t>
            </w:r>
          </w:p>
          <w:p w14:paraId="357C96BD" w14:textId="77777777" w:rsidR="00D603FE" w:rsidRPr="001E1FDA" w:rsidRDefault="00D603FE" w:rsidP="003737D3">
            <w:pPr>
              <w:jc w:val="center"/>
              <w:rPr>
                <w:color w:val="000000"/>
                <w:sz w:val="18"/>
                <w:szCs w:val="18"/>
                <w:lang w:eastAsia="pt-BR"/>
              </w:rPr>
            </w:pPr>
          </w:p>
        </w:tc>
        <w:tc>
          <w:tcPr>
            <w:tcW w:w="708" w:type="dxa"/>
            <w:tcBorders>
              <w:left w:val="nil"/>
              <w:bottom w:val="nil"/>
              <w:right w:val="nil"/>
            </w:tcBorders>
            <w:vAlign w:val="bottom"/>
          </w:tcPr>
          <w:p w14:paraId="07AFB3F2" w14:textId="77777777" w:rsidR="00BD3605" w:rsidRDefault="00BD3605" w:rsidP="003737D3">
            <w:pPr>
              <w:jc w:val="center"/>
              <w:rPr>
                <w:color w:val="000000"/>
                <w:sz w:val="18"/>
                <w:szCs w:val="18"/>
                <w:lang w:eastAsia="pt-BR"/>
              </w:rPr>
            </w:pPr>
            <w:r w:rsidRPr="001E1FDA">
              <w:rPr>
                <w:color w:val="000000"/>
                <w:sz w:val="18"/>
                <w:szCs w:val="18"/>
                <w:lang w:eastAsia="pt-BR"/>
              </w:rPr>
              <w:t>32,5</w:t>
            </w:r>
          </w:p>
          <w:p w14:paraId="7A96F1E0" w14:textId="77777777" w:rsidR="00D603FE" w:rsidRPr="001E1FDA" w:rsidRDefault="00D603FE" w:rsidP="003737D3">
            <w:pPr>
              <w:jc w:val="center"/>
              <w:rPr>
                <w:color w:val="000000"/>
                <w:sz w:val="18"/>
                <w:szCs w:val="18"/>
                <w:lang w:eastAsia="pt-BR"/>
              </w:rPr>
            </w:pPr>
          </w:p>
        </w:tc>
        <w:tc>
          <w:tcPr>
            <w:tcW w:w="709" w:type="dxa"/>
            <w:tcBorders>
              <w:left w:val="nil"/>
              <w:bottom w:val="nil"/>
              <w:right w:val="nil"/>
            </w:tcBorders>
            <w:vAlign w:val="bottom"/>
          </w:tcPr>
          <w:p w14:paraId="0BCA099A" w14:textId="77777777" w:rsidR="00BD3605" w:rsidRDefault="00BD3605" w:rsidP="003737D3">
            <w:pPr>
              <w:jc w:val="center"/>
              <w:rPr>
                <w:color w:val="000000"/>
                <w:sz w:val="18"/>
                <w:szCs w:val="18"/>
                <w:lang w:eastAsia="pt-BR"/>
              </w:rPr>
            </w:pPr>
            <w:r w:rsidRPr="001E1FDA">
              <w:rPr>
                <w:color w:val="000000"/>
                <w:sz w:val="18"/>
                <w:szCs w:val="18"/>
                <w:lang w:eastAsia="pt-BR"/>
              </w:rPr>
              <w:t>32,4</w:t>
            </w:r>
          </w:p>
          <w:p w14:paraId="60DF09B9" w14:textId="77777777" w:rsidR="00D603FE" w:rsidRPr="001E1FDA" w:rsidRDefault="00D603FE" w:rsidP="003737D3">
            <w:pPr>
              <w:jc w:val="center"/>
              <w:rPr>
                <w:color w:val="000000"/>
                <w:sz w:val="18"/>
                <w:szCs w:val="18"/>
                <w:lang w:eastAsia="pt-BR"/>
              </w:rPr>
            </w:pPr>
          </w:p>
        </w:tc>
        <w:tc>
          <w:tcPr>
            <w:tcW w:w="709" w:type="dxa"/>
            <w:tcBorders>
              <w:left w:val="nil"/>
              <w:bottom w:val="nil"/>
              <w:right w:val="nil"/>
            </w:tcBorders>
            <w:vAlign w:val="bottom"/>
          </w:tcPr>
          <w:p w14:paraId="6784E18F" w14:textId="77777777" w:rsidR="00BD3605" w:rsidRDefault="00BD3605" w:rsidP="003737D3">
            <w:pPr>
              <w:jc w:val="center"/>
              <w:rPr>
                <w:color w:val="000000"/>
                <w:sz w:val="18"/>
                <w:szCs w:val="18"/>
                <w:lang w:eastAsia="pt-BR"/>
              </w:rPr>
            </w:pPr>
            <w:r w:rsidRPr="001E1FDA">
              <w:rPr>
                <w:color w:val="000000"/>
                <w:sz w:val="18"/>
                <w:szCs w:val="18"/>
                <w:lang w:eastAsia="pt-BR"/>
              </w:rPr>
              <w:t>22,6</w:t>
            </w:r>
          </w:p>
          <w:p w14:paraId="6FCE259B" w14:textId="77777777" w:rsidR="00D603FE" w:rsidRPr="001E1FDA" w:rsidRDefault="00D603FE" w:rsidP="003737D3">
            <w:pPr>
              <w:jc w:val="center"/>
              <w:rPr>
                <w:color w:val="000000"/>
                <w:sz w:val="18"/>
                <w:szCs w:val="18"/>
                <w:lang w:eastAsia="pt-BR"/>
              </w:rPr>
            </w:pPr>
          </w:p>
        </w:tc>
        <w:tc>
          <w:tcPr>
            <w:tcW w:w="709" w:type="dxa"/>
            <w:tcBorders>
              <w:left w:val="nil"/>
              <w:bottom w:val="nil"/>
              <w:right w:val="nil"/>
            </w:tcBorders>
            <w:vAlign w:val="bottom"/>
          </w:tcPr>
          <w:p w14:paraId="52859269" w14:textId="77777777" w:rsidR="00BD3605" w:rsidRDefault="00BD3605" w:rsidP="003737D3">
            <w:pPr>
              <w:jc w:val="center"/>
              <w:rPr>
                <w:color w:val="000000"/>
                <w:sz w:val="18"/>
                <w:szCs w:val="18"/>
                <w:lang w:eastAsia="pt-BR"/>
              </w:rPr>
            </w:pPr>
            <w:r w:rsidRPr="001E1FDA">
              <w:rPr>
                <w:color w:val="000000"/>
                <w:sz w:val="18"/>
                <w:szCs w:val="18"/>
                <w:lang w:eastAsia="pt-BR"/>
              </w:rPr>
              <w:t>62,1</w:t>
            </w:r>
          </w:p>
          <w:p w14:paraId="694E9D95" w14:textId="77777777" w:rsidR="00D603FE" w:rsidRPr="001E1FDA" w:rsidRDefault="00D603FE" w:rsidP="003737D3">
            <w:pPr>
              <w:jc w:val="center"/>
              <w:rPr>
                <w:color w:val="000000"/>
                <w:sz w:val="18"/>
                <w:szCs w:val="18"/>
                <w:lang w:eastAsia="pt-BR"/>
              </w:rPr>
            </w:pPr>
          </w:p>
        </w:tc>
        <w:tc>
          <w:tcPr>
            <w:tcW w:w="708" w:type="dxa"/>
            <w:tcBorders>
              <w:left w:val="nil"/>
              <w:bottom w:val="nil"/>
              <w:right w:val="nil"/>
            </w:tcBorders>
            <w:vAlign w:val="bottom"/>
          </w:tcPr>
          <w:p w14:paraId="08005C5C" w14:textId="77777777" w:rsidR="00BD3605" w:rsidRDefault="00BD3605" w:rsidP="003737D3">
            <w:pPr>
              <w:jc w:val="center"/>
              <w:rPr>
                <w:color w:val="000000"/>
                <w:sz w:val="18"/>
                <w:szCs w:val="18"/>
                <w:lang w:eastAsia="pt-BR"/>
              </w:rPr>
            </w:pPr>
            <w:r w:rsidRPr="001E1FDA">
              <w:rPr>
                <w:color w:val="000000"/>
                <w:sz w:val="18"/>
                <w:szCs w:val="18"/>
                <w:lang w:eastAsia="pt-BR"/>
              </w:rPr>
              <w:t>64,6</w:t>
            </w:r>
          </w:p>
          <w:p w14:paraId="10E3F93C" w14:textId="77777777" w:rsidR="00D603FE" w:rsidRPr="001E1FDA" w:rsidRDefault="00D603FE" w:rsidP="003737D3">
            <w:pPr>
              <w:jc w:val="center"/>
              <w:rPr>
                <w:color w:val="000000"/>
                <w:sz w:val="18"/>
                <w:szCs w:val="18"/>
                <w:lang w:eastAsia="pt-BR"/>
              </w:rPr>
            </w:pPr>
          </w:p>
        </w:tc>
        <w:tc>
          <w:tcPr>
            <w:tcW w:w="709" w:type="dxa"/>
            <w:tcBorders>
              <w:left w:val="nil"/>
              <w:bottom w:val="nil"/>
              <w:right w:val="nil"/>
            </w:tcBorders>
            <w:vAlign w:val="bottom"/>
          </w:tcPr>
          <w:p w14:paraId="14DD3509" w14:textId="77777777" w:rsidR="00BD3605" w:rsidRDefault="00BD3605" w:rsidP="003737D3">
            <w:pPr>
              <w:jc w:val="center"/>
              <w:rPr>
                <w:color w:val="000000"/>
                <w:sz w:val="18"/>
                <w:szCs w:val="18"/>
                <w:lang w:eastAsia="pt-BR"/>
              </w:rPr>
            </w:pPr>
            <w:r w:rsidRPr="001E1FDA">
              <w:rPr>
                <w:color w:val="000000"/>
                <w:sz w:val="18"/>
                <w:szCs w:val="18"/>
                <w:lang w:eastAsia="pt-BR"/>
              </w:rPr>
              <w:t>74,1</w:t>
            </w:r>
          </w:p>
          <w:p w14:paraId="054863A1" w14:textId="77777777" w:rsidR="00D603FE" w:rsidRPr="001E1FDA" w:rsidRDefault="00D603FE" w:rsidP="003737D3">
            <w:pPr>
              <w:jc w:val="center"/>
              <w:rPr>
                <w:color w:val="000000"/>
                <w:sz w:val="18"/>
                <w:szCs w:val="18"/>
                <w:lang w:eastAsia="pt-BR"/>
              </w:rPr>
            </w:pPr>
          </w:p>
        </w:tc>
        <w:tc>
          <w:tcPr>
            <w:tcW w:w="567" w:type="dxa"/>
            <w:tcBorders>
              <w:left w:val="nil"/>
              <w:bottom w:val="nil"/>
              <w:right w:val="nil"/>
            </w:tcBorders>
            <w:vAlign w:val="bottom"/>
          </w:tcPr>
          <w:p w14:paraId="4522C44C" w14:textId="77777777" w:rsidR="00BD3605" w:rsidRDefault="00BD3605" w:rsidP="003737D3">
            <w:pPr>
              <w:jc w:val="center"/>
              <w:rPr>
                <w:color w:val="000000"/>
                <w:sz w:val="18"/>
                <w:szCs w:val="18"/>
                <w:lang w:eastAsia="pt-BR"/>
              </w:rPr>
            </w:pPr>
            <w:r w:rsidRPr="001E1FDA">
              <w:rPr>
                <w:color w:val="000000"/>
                <w:sz w:val="18"/>
                <w:szCs w:val="18"/>
                <w:lang w:eastAsia="pt-BR"/>
              </w:rPr>
              <w:t>85,0</w:t>
            </w:r>
          </w:p>
          <w:p w14:paraId="61D162E9" w14:textId="77777777" w:rsidR="00D603FE" w:rsidRPr="001E1FDA" w:rsidRDefault="00D603FE" w:rsidP="003737D3">
            <w:pPr>
              <w:jc w:val="center"/>
              <w:rPr>
                <w:color w:val="000000"/>
                <w:sz w:val="18"/>
                <w:szCs w:val="18"/>
                <w:lang w:eastAsia="pt-BR"/>
              </w:rPr>
            </w:pPr>
          </w:p>
        </w:tc>
        <w:tc>
          <w:tcPr>
            <w:tcW w:w="604" w:type="dxa"/>
            <w:tcBorders>
              <w:left w:val="nil"/>
              <w:bottom w:val="nil"/>
              <w:right w:val="nil"/>
            </w:tcBorders>
            <w:vAlign w:val="bottom"/>
          </w:tcPr>
          <w:p w14:paraId="38CC738A" w14:textId="77777777" w:rsidR="00BD3605" w:rsidRDefault="00BD3605" w:rsidP="003737D3">
            <w:pPr>
              <w:jc w:val="center"/>
              <w:rPr>
                <w:color w:val="000000"/>
                <w:sz w:val="18"/>
                <w:szCs w:val="18"/>
                <w:lang w:eastAsia="pt-BR"/>
              </w:rPr>
            </w:pPr>
            <w:r w:rsidRPr="001E1FDA">
              <w:rPr>
                <w:color w:val="000000"/>
                <w:sz w:val="18"/>
                <w:szCs w:val="18"/>
                <w:lang w:eastAsia="pt-BR"/>
              </w:rPr>
              <w:t>99,4</w:t>
            </w:r>
          </w:p>
          <w:p w14:paraId="16794862" w14:textId="77777777" w:rsidR="00D603FE" w:rsidRPr="001E1FDA" w:rsidRDefault="00D603FE" w:rsidP="003737D3">
            <w:pPr>
              <w:jc w:val="center"/>
              <w:rPr>
                <w:color w:val="000000"/>
                <w:sz w:val="18"/>
                <w:szCs w:val="18"/>
                <w:lang w:eastAsia="pt-BR"/>
              </w:rPr>
            </w:pPr>
          </w:p>
        </w:tc>
      </w:tr>
      <w:tr w:rsidR="00C37835" w14:paraId="201F9388" w14:textId="77777777" w:rsidTr="00D603FE">
        <w:tc>
          <w:tcPr>
            <w:tcW w:w="3369" w:type="dxa"/>
            <w:tcBorders>
              <w:top w:val="nil"/>
              <w:left w:val="nil"/>
              <w:bottom w:val="nil"/>
              <w:right w:val="nil"/>
            </w:tcBorders>
            <w:vAlign w:val="bottom"/>
          </w:tcPr>
          <w:p w14:paraId="6AF3FCFF" w14:textId="77777777" w:rsidR="00BD3605" w:rsidRPr="002D6EF0" w:rsidRDefault="00BD3605" w:rsidP="00275989">
            <w:pPr>
              <w:rPr>
                <w:color w:val="000000"/>
                <w:sz w:val="18"/>
                <w:szCs w:val="18"/>
                <w:lang w:val="en-US" w:eastAsia="pt-BR"/>
              </w:rPr>
            </w:pPr>
            <w:r w:rsidRPr="002D6EF0">
              <w:rPr>
                <w:color w:val="000000"/>
                <w:sz w:val="18"/>
                <w:szCs w:val="18"/>
                <w:lang w:val="en-US" w:eastAsia="pt-BR"/>
              </w:rPr>
              <w:t>Participa</w:t>
            </w:r>
            <w:r w:rsidR="00BA75FA">
              <w:rPr>
                <w:color w:val="000000"/>
                <w:sz w:val="18"/>
                <w:szCs w:val="18"/>
                <w:lang w:val="en-US" w:eastAsia="pt-BR"/>
              </w:rPr>
              <w:t>tion of crop</w:t>
            </w:r>
            <w:r w:rsidR="00275989" w:rsidRPr="002D6EF0">
              <w:rPr>
                <w:color w:val="000000"/>
                <w:sz w:val="18"/>
                <w:szCs w:val="18"/>
                <w:lang w:val="en-US" w:eastAsia="pt-BR"/>
              </w:rPr>
              <w:t xml:space="preserve"> pro</w:t>
            </w:r>
            <w:r w:rsidR="00DF22F4">
              <w:rPr>
                <w:color w:val="000000"/>
                <w:sz w:val="18"/>
                <w:szCs w:val="18"/>
                <w:lang w:val="en-US" w:eastAsia="pt-BR"/>
              </w:rPr>
              <w:t>duction</w:t>
            </w:r>
            <w:r w:rsidR="00275989" w:rsidRPr="002D6EF0">
              <w:rPr>
                <w:color w:val="000000"/>
                <w:sz w:val="18"/>
                <w:szCs w:val="18"/>
                <w:lang w:val="en-US" w:eastAsia="pt-BR"/>
              </w:rPr>
              <w:t xml:space="preserve"> </w:t>
            </w:r>
            <w:r w:rsidR="002D6EF0" w:rsidRPr="00275989">
              <w:rPr>
                <w:color w:val="000000"/>
                <w:sz w:val="18"/>
                <w:szCs w:val="18"/>
                <w:lang w:val="en-US" w:eastAsia="pt-BR"/>
              </w:rPr>
              <w:t>in the value of total production</w:t>
            </w:r>
          </w:p>
        </w:tc>
        <w:tc>
          <w:tcPr>
            <w:tcW w:w="567" w:type="dxa"/>
            <w:tcBorders>
              <w:top w:val="nil"/>
              <w:left w:val="nil"/>
              <w:bottom w:val="nil"/>
              <w:right w:val="nil"/>
            </w:tcBorders>
            <w:vAlign w:val="bottom"/>
          </w:tcPr>
          <w:p w14:paraId="2D3DBC9F" w14:textId="77777777" w:rsidR="00BD3605" w:rsidRDefault="00BD3605" w:rsidP="003737D3">
            <w:pPr>
              <w:jc w:val="center"/>
              <w:rPr>
                <w:color w:val="000000"/>
                <w:sz w:val="18"/>
                <w:szCs w:val="18"/>
                <w:lang w:eastAsia="pt-BR"/>
              </w:rPr>
            </w:pPr>
            <w:r w:rsidRPr="001E1FDA">
              <w:rPr>
                <w:color w:val="000000"/>
                <w:sz w:val="18"/>
                <w:szCs w:val="18"/>
                <w:lang w:eastAsia="pt-BR"/>
              </w:rPr>
              <w:t>62,9</w:t>
            </w:r>
          </w:p>
          <w:p w14:paraId="3479EE83" w14:textId="77777777" w:rsidR="00D603FE" w:rsidRPr="001E1FDA" w:rsidRDefault="00D603FE" w:rsidP="003737D3">
            <w:pPr>
              <w:jc w:val="center"/>
              <w:rPr>
                <w:color w:val="000000"/>
                <w:sz w:val="18"/>
                <w:szCs w:val="18"/>
                <w:lang w:eastAsia="pt-BR"/>
              </w:rPr>
            </w:pPr>
          </w:p>
        </w:tc>
        <w:tc>
          <w:tcPr>
            <w:tcW w:w="567" w:type="dxa"/>
            <w:tcBorders>
              <w:top w:val="nil"/>
              <w:left w:val="nil"/>
              <w:bottom w:val="nil"/>
              <w:right w:val="nil"/>
            </w:tcBorders>
            <w:vAlign w:val="bottom"/>
          </w:tcPr>
          <w:p w14:paraId="44BFEDC2" w14:textId="77777777" w:rsidR="00BD3605" w:rsidRDefault="00BD3605" w:rsidP="003737D3">
            <w:pPr>
              <w:jc w:val="center"/>
              <w:rPr>
                <w:color w:val="000000"/>
                <w:sz w:val="18"/>
                <w:szCs w:val="18"/>
                <w:lang w:eastAsia="pt-BR"/>
              </w:rPr>
            </w:pPr>
            <w:r w:rsidRPr="001E1FDA">
              <w:rPr>
                <w:color w:val="000000"/>
                <w:sz w:val="18"/>
                <w:szCs w:val="18"/>
                <w:lang w:eastAsia="pt-BR"/>
              </w:rPr>
              <w:t>50,0</w:t>
            </w:r>
          </w:p>
          <w:p w14:paraId="121100F9"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315F0D9A" w14:textId="77777777" w:rsidR="00BD3605" w:rsidRDefault="00BD3605" w:rsidP="003737D3">
            <w:pPr>
              <w:jc w:val="center"/>
              <w:rPr>
                <w:color w:val="000000"/>
                <w:sz w:val="18"/>
                <w:szCs w:val="18"/>
                <w:lang w:eastAsia="pt-BR"/>
              </w:rPr>
            </w:pPr>
            <w:r w:rsidRPr="001E1FDA">
              <w:rPr>
                <w:color w:val="000000"/>
                <w:sz w:val="18"/>
                <w:szCs w:val="18"/>
                <w:lang w:eastAsia="pt-BR"/>
              </w:rPr>
              <w:t>60,4</w:t>
            </w:r>
          </w:p>
          <w:p w14:paraId="269988D1"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6B22726B" w14:textId="77777777" w:rsidR="00BD3605" w:rsidRDefault="00BD3605" w:rsidP="003737D3">
            <w:pPr>
              <w:jc w:val="center"/>
              <w:rPr>
                <w:color w:val="000000"/>
                <w:sz w:val="18"/>
                <w:szCs w:val="18"/>
                <w:lang w:eastAsia="pt-BR"/>
              </w:rPr>
            </w:pPr>
            <w:r w:rsidRPr="001E1FDA">
              <w:rPr>
                <w:color w:val="000000"/>
                <w:sz w:val="18"/>
                <w:szCs w:val="18"/>
                <w:lang w:eastAsia="pt-BR"/>
              </w:rPr>
              <w:t>54,7</w:t>
            </w:r>
          </w:p>
          <w:p w14:paraId="238C716D"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5DE8347E" w14:textId="77777777" w:rsidR="00BD3605" w:rsidRDefault="00BD3605" w:rsidP="003737D3">
            <w:pPr>
              <w:jc w:val="center"/>
              <w:rPr>
                <w:color w:val="000000"/>
                <w:sz w:val="18"/>
                <w:szCs w:val="18"/>
                <w:lang w:eastAsia="pt-BR"/>
              </w:rPr>
            </w:pPr>
            <w:r w:rsidRPr="001E1FDA">
              <w:rPr>
                <w:color w:val="000000"/>
                <w:sz w:val="18"/>
                <w:szCs w:val="18"/>
                <w:lang w:eastAsia="pt-BR"/>
              </w:rPr>
              <w:t>50,7</w:t>
            </w:r>
          </w:p>
          <w:p w14:paraId="3032B412"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2432D867" w14:textId="77777777" w:rsidR="00BD3605" w:rsidRDefault="00BD3605" w:rsidP="003737D3">
            <w:pPr>
              <w:jc w:val="center"/>
              <w:rPr>
                <w:color w:val="000000"/>
                <w:sz w:val="18"/>
                <w:szCs w:val="18"/>
                <w:lang w:eastAsia="pt-BR"/>
              </w:rPr>
            </w:pPr>
            <w:r w:rsidRPr="001E1FDA">
              <w:rPr>
                <w:color w:val="000000"/>
                <w:sz w:val="18"/>
                <w:szCs w:val="18"/>
                <w:lang w:eastAsia="pt-BR"/>
              </w:rPr>
              <w:t>33,4</w:t>
            </w:r>
          </w:p>
          <w:p w14:paraId="4DA4B44B"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42A58906" w14:textId="77777777" w:rsidR="00BD3605" w:rsidRDefault="00BD3605" w:rsidP="003737D3">
            <w:pPr>
              <w:jc w:val="center"/>
              <w:rPr>
                <w:color w:val="000000"/>
                <w:sz w:val="18"/>
                <w:szCs w:val="18"/>
                <w:lang w:eastAsia="pt-BR"/>
              </w:rPr>
            </w:pPr>
            <w:r w:rsidRPr="001E1FDA">
              <w:rPr>
                <w:color w:val="000000"/>
                <w:sz w:val="18"/>
                <w:szCs w:val="18"/>
                <w:lang w:eastAsia="pt-BR"/>
              </w:rPr>
              <w:t>30,7</w:t>
            </w:r>
          </w:p>
          <w:p w14:paraId="6386749C"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38345ED0" w14:textId="77777777" w:rsidR="00BD3605" w:rsidRDefault="00BD3605" w:rsidP="003737D3">
            <w:pPr>
              <w:jc w:val="center"/>
              <w:rPr>
                <w:color w:val="000000"/>
                <w:sz w:val="18"/>
                <w:szCs w:val="18"/>
                <w:lang w:eastAsia="pt-BR"/>
              </w:rPr>
            </w:pPr>
            <w:r w:rsidRPr="001E1FDA">
              <w:rPr>
                <w:color w:val="000000"/>
                <w:sz w:val="18"/>
                <w:szCs w:val="18"/>
                <w:lang w:eastAsia="pt-BR"/>
              </w:rPr>
              <w:t>15,7</w:t>
            </w:r>
          </w:p>
          <w:p w14:paraId="4C2618BE" w14:textId="77777777" w:rsidR="00062762" w:rsidRPr="001E1FDA" w:rsidRDefault="00062762" w:rsidP="003737D3">
            <w:pPr>
              <w:jc w:val="center"/>
              <w:rPr>
                <w:color w:val="000000"/>
                <w:sz w:val="18"/>
                <w:szCs w:val="18"/>
                <w:lang w:eastAsia="pt-BR"/>
              </w:rPr>
            </w:pPr>
          </w:p>
        </w:tc>
        <w:tc>
          <w:tcPr>
            <w:tcW w:w="567" w:type="dxa"/>
            <w:tcBorders>
              <w:top w:val="nil"/>
              <w:left w:val="nil"/>
              <w:bottom w:val="nil"/>
              <w:right w:val="nil"/>
            </w:tcBorders>
            <w:vAlign w:val="bottom"/>
          </w:tcPr>
          <w:p w14:paraId="6C90204A" w14:textId="77777777" w:rsidR="00BD3605" w:rsidRDefault="00BD3605" w:rsidP="003737D3">
            <w:pPr>
              <w:jc w:val="center"/>
              <w:rPr>
                <w:color w:val="000000"/>
                <w:sz w:val="18"/>
                <w:szCs w:val="18"/>
                <w:lang w:eastAsia="pt-BR"/>
              </w:rPr>
            </w:pPr>
            <w:r w:rsidRPr="001E1FDA">
              <w:rPr>
                <w:color w:val="000000"/>
                <w:sz w:val="18"/>
                <w:szCs w:val="18"/>
                <w:lang w:eastAsia="pt-BR"/>
              </w:rPr>
              <w:t>12,8</w:t>
            </w:r>
          </w:p>
          <w:p w14:paraId="7033ACF8" w14:textId="77777777" w:rsidR="00062762" w:rsidRPr="001E1FDA" w:rsidRDefault="00062762" w:rsidP="003737D3">
            <w:pPr>
              <w:jc w:val="center"/>
              <w:rPr>
                <w:color w:val="000000"/>
                <w:sz w:val="18"/>
                <w:szCs w:val="18"/>
                <w:lang w:eastAsia="pt-BR"/>
              </w:rPr>
            </w:pPr>
          </w:p>
        </w:tc>
        <w:tc>
          <w:tcPr>
            <w:tcW w:w="604" w:type="dxa"/>
            <w:tcBorders>
              <w:top w:val="nil"/>
              <w:left w:val="nil"/>
              <w:bottom w:val="nil"/>
              <w:right w:val="nil"/>
            </w:tcBorders>
            <w:vAlign w:val="bottom"/>
          </w:tcPr>
          <w:p w14:paraId="097F8A20" w14:textId="77777777" w:rsidR="00BD3605" w:rsidRDefault="00BD3605" w:rsidP="003737D3">
            <w:pPr>
              <w:jc w:val="center"/>
              <w:rPr>
                <w:color w:val="000000"/>
                <w:sz w:val="18"/>
                <w:szCs w:val="18"/>
                <w:lang w:eastAsia="pt-BR"/>
              </w:rPr>
            </w:pPr>
            <w:r w:rsidRPr="001E1FDA">
              <w:rPr>
                <w:color w:val="000000"/>
                <w:sz w:val="18"/>
                <w:szCs w:val="18"/>
                <w:lang w:eastAsia="pt-BR"/>
              </w:rPr>
              <w:t>0,1</w:t>
            </w:r>
          </w:p>
          <w:p w14:paraId="7CE2B3FB" w14:textId="77777777" w:rsidR="00062762" w:rsidRPr="001E1FDA" w:rsidRDefault="00062762" w:rsidP="003737D3">
            <w:pPr>
              <w:jc w:val="center"/>
              <w:rPr>
                <w:color w:val="000000"/>
                <w:sz w:val="18"/>
                <w:szCs w:val="18"/>
                <w:lang w:eastAsia="pt-BR"/>
              </w:rPr>
            </w:pPr>
          </w:p>
        </w:tc>
      </w:tr>
      <w:tr w:rsidR="00C37835" w14:paraId="3DBE94E4" w14:textId="77777777" w:rsidTr="00D603FE">
        <w:tc>
          <w:tcPr>
            <w:tcW w:w="3369" w:type="dxa"/>
            <w:tcBorders>
              <w:top w:val="nil"/>
              <w:left w:val="nil"/>
              <w:bottom w:val="nil"/>
              <w:right w:val="nil"/>
            </w:tcBorders>
            <w:vAlign w:val="bottom"/>
          </w:tcPr>
          <w:p w14:paraId="766B78E2" w14:textId="77777777" w:rsidR="00BD3605" w:rsidRPr="00DF22F4" w:rsidRDefault="00275989" w:rsidP="00DF22F4">
            <w:pPr>
              <w:rPr>
                <w:color w:val="000000"/>
                <w:sz w:val="18"/>
                <w:szCs w:val="18"/>
                <w:lang w:val="en-US" w:eastAsia="pt-BR"/>
              </w:rPr>
            </w:pPr>
            <w:r w:rsidRPr="00DF22F4">
              <w:rPr>
                <w:color w:val="000000"/>
                <w:sz w:val="18"/>
                <w:szCs w:val="18"/>
                <w:lang w:val="en-US" w:eastAsia="pt-BR"/>
              </w:rPr>
              <w:t>Participation of cattle herds</w:t>
            </w:r>
            <w:r w:rsidR="00BD3605" w:rsidRPr="00DF22F4">
              <w:rPr>
                <w:color w:val="000000"/>
                <w:sz w:val="18"/>
                <w:szCs w:val="18"/>
                <w:lang w:val="en-US" w:eastAsia="pt-BR"/>
              </w:rPr>
              <w:t xml:space="preserve"> </w:t>
            </w:r>
            <w:r w:rsidR="00DF22F4" w:rsidRPr="00DF22F4">
              <w:rPr>
                <w:color w:val="000000"/>
                <w:sz w:val="18"/>
                <w:szCs w:val="18"/>
                <w:lang w:val="en-US" w:eastAsia="pt-BR"/>
              </w:rPr>
              <w:t xml:space="preserve">in the total of revenues </w:t>
            </w:r>
          </w:p>
        </w:tc>
        <w:tc>
          <w:tcPr>
            <w:tcW w:w="567" w:type="dxa"/>
            <w:tcBorders>
              <w:top w:val="nil"/>
              <w:left w:val="nil"/>
              <w:bottom w:val="nil"/>
              <w:right w:val="nil"/>
            </w:tcBorders>
            <w:vAlign w:val="bottom"/>
          </w:tcPr>
          <w:p w14:paraId="140963F3" w14:textId="77777777" w:rsidR="00BD3605" w:rsidRDefault="00BD3605" w:rsidP="003737D3">
            <w:pPr>
              <w:jc w:val="center"/>
              <w:rPr>
                <w:color w:val="000000"/>
                <w:sz w:val="18"/>
                <w:szCs w:val="18"/>
                <w:lang w:eastAsia="pt-BR"/>
              </w:rPr>
            </w:pPr>
            <w:r w:rsidRPr="001E1FDA">
              <w:rPr>
                <w:color w:val="000000"/>
                <w:sz w:val="18"/>
                <w:szCs w:val="18"/>
                <w:lang w:eastAsia="pt-BR"/>
              </w:rPr>
              <w:t>29,4</w:t>
            </w:r>
          </w:p>
          <w:p w14:paraId="474C1FD8" w14:textId="77777777" w:rsidR="00D603FE" w:rsidRPr="001E1FDA" w:rsidRDefault="00D603FE" w:rsidP="003737D3">
            <w:pPr>
              <w:jc w:val="center"/>
              <w:rPr>
                <w:color w:val="000000"/>
                <w:sz w:val="18"/>
                <w:szCs w:val="18"/>
                <w:lang w:eastAsia="pt-BR"/>
              </w:rPr>
            </w:pPr>
          </w:p>
        </w:tc>
        <w:tc>
          <w:tcPr>
            <w:tcW w:w="567" w:type="dxa"/>
            <w:tcBorders>
              <w:top w:val="nil"/>
              <w:left w:val="nil"/>
              <w:bottom w:val="nil"/>
              <w:right w:val="nil"/>
            </w:tcBorders>
            <w:vAlign w:val="bottom"/>
          </w:tcPr>
          <w:p w14:paraId="4E6E6EA5" w14:textId="77777777" w:rsidR="00BD3605" w:rsidRDefault="00BD3605" w:rsidP="003737D3">
            <w:pPr>
              <w:jc w:val="center"/>
              <w:rPr>
                <w:color w:val="000000"/>
                <w:sz w:val="18"/>
                <w:szCs w:val="18"/>
                <w:lang w:eastAsia="pt-BR"/>
              </w:rPr>
            </w:pPr>
            <w:r w:rsidRPr="001E1FDA">
              <w:rPr>
                <w:color w:val="000000"/>
                <w:sz w:val="18"/>
                <w:szCs w:val="18"/>
                <w:lang w:eastAsia="pt-BR"/>
              </w:rPr>
              <w:t>30,3</w:t>
            </w:r>
          </w:p>
          <w:p w14:paraId="7D978D39"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3A11C961" w14:textId="77777777" w:rsidR="00BD3605" w:rsidRDefault="00BD3605" w:rsidP="003737D3">
            <w:pPr>
              <w:jc w:val="center"/>
              <w:rPr>
                <w:color w:val="000000"/>
                <w:sz w:val="18"/>
                <w:szCs w:val="18"/>
                <w:lang w:eastAsia="pt-BR"/>
              </w:rPr>
            </w:pPr>
            <w:r w:rsidRPr="001E1FDA">
              <w:rPr>
                <w:color w:val="000000"/>
                <w:sz w:val="18"/>
                <w:szCs w:val="18"/>
                <w:lang w:eastAsia="pt-BR"/>
              </w:rPr>
              <w:t>31,6</w:t>
            </w:r>
          </w:p>
          <w:p w14:paraId="576769E0"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355595D6" w14:textId="77777777" w:rsidR="00BD3605" w:rsidRDefault="00BD3605" w:rsidP="003737D3">
            <w:pPr>
              <w:jc w:val="center"/>
              <w:rPr>
                <w:color w:val="000000"/>
                <w:sz w:val="18"/>
                <w:szCs w:val="18"/>
                <w:lang w:eastAsia="pt-BR"/>
              </w:rPr>
            </w:pPr>
            <w:r w:rsidRPr="001E1FDA">
              <w:rPr>
                <w:color w:val="000000"/>
                <w:sz w:val="18"/>
                <w:szCs w:val="18"/>
                <w:lang w:eastAsia="pt-BR"/>
              </w:rPr>
              <w:t>31,1</w:t>
            </w:r>
          </w:p>
          <w:p w14:paraId="2F61F5F4"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5C2568DB" w14:textId="77777777" w:rsidR="00BD3605" w:rsidRDefault="00BD3605" w:rsidP="003737D3">
            <w:pPr>
              <w:jc w:val="center"/>
              <w:rPr>
                <w:color w:val="000000"/>
                <w:sz w:val="18"/>
                <w:szCs w:val="18"/>
                <w:lang w:eastAsia="pt-BR"/>
              </w:rPr>
            </w:pPr>
            <w:r w:rsidRPr="001E1FDA">
              <w:rPr>
                <w:color w:val="000000"/>
                <w:sz w:val="18"/>
                <w:szCs w:val="18"/>
                <w:lang w:eastAsia="pt-BR"/>
              </w:rPr>
              <w:t>22,4</w:t>
            </w:r>
          </w:p>
          <w:p w14:paraId="223483E2"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53B44546" w14:textId="77777777" w:rsidR="00BD3605" w:rsidRDefault="00BD3605" w:rsidP="003737D3">
            <w:pPr>
              <w:jc w:val="center"/>
              <w:rPr>
                <w:color w:val="000000"/>
                <w:sz w:val="18"/>
                <w:szCs w:val="18"/>
                <w:lang w:eastAsia="pt-BR"/>
              </w:rPr>
            </w:pPr>
            <w:r w:rsidRPr="001E1FDA">
              <w:rPr>
                <w:color w:val="000000"/>
                <w:sz w:val="18"/>
                <w:szCs w:val="18"/>
                <w:lang w:eastAsia="pt-BR"/>
              </w:rPr>
              <w:t>61,5</w:t>
            </w:r>
          </w:p>
          <w:p w14:paraId="45D275E8"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36021934" w14:textId="77777777" w:rsidR="00BD3605" w:rsidRDefault="00BD3605" w:rsidP="003737D3">
            <w:pPr>
              <w:jc w:val="center"/>
              <w:rPr>
                <w:color w:val="000000"/>
                <w:sz w:val="18"/>
                <w:szCs w:val="18"/>
                <w:lang w:eastAsia="pt-BR"/>
              </w:rPr>
            </w:pPr>
            <w:r w:rsidRPr="001E1FDA">
              <w:rPr>
                <w:color w:val="000000"/>
                <w:sz w:val="18"/>
                <w:szCs w:val="18"/>
                <w:lang w:eastAsia="pt-BR"/>
              </w:rPr>
              <w:t>64,2</w:t>
            </w:r>
          </w:p>
          <w:p w14:paraId="098DA427"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19DF31DB" w14:textId="77777777" w:rsidR="00BD3605" w:rsidRDefault="00BD3605" w:rsidP="003737D3">
            <w:pPr>
              <w:jc w:val="center"/>
              <w:rPr>
                <w:color w:val="000000"/>
                <w:sz w:val="18"/>
                <w:szCs w:val="18"/>
                <w:lang w:eastAsia="pt-BR"/>
              </w:rPr>
            </w:pPr>
            <w:r w:rsidRPr="001E1FDA">
              <w:rPr>
                <w:color w:val="000000"/>
                <w:sz w:val="18"/>
                <w:szCs w:val="18"/>
                <w:lang w:eastAsia="pt-BR"/>
              </w:rPr>
              <w:t>75,3</w:t>
            </w:r>
          </w:p>
          <w:p w14:paraId="22884F30" w14:textId="77777777" w:rsidR="00F1676D" w:rsidRPr="001E1FDA" w:rsidRDefault="00F1676D" w:rsidP="003737D3">
            <w:pPr>
              <w:jc w:val="center"/>
              <w:rPr>
                <w:color w:val="000000"/>
                <w:sz w:val="18"/>
                <w:szCs w:val="18"/>
                <w:lang w:eastAsia="pt-BR"/>
              </w:rPr>
            </w:pPr>
          </w:p>
        </w:tc>
        <w:tc>
          <w:tcPr>
            <w:tcW w:w="567" w:type="dxa"/>
            <w:tcBorders>
              <w:top w:val="nil"/>
              <w:left w:val="nil"/>
              <w:bottom w:val="nil"/>
              <w:right w:val="nil"/>
            </w:tcBorders>
            <w:vAlign w:val="bottom"/>
          </w:tcPr>
          <w:p w14:paraId="6252B9DB" w14:textId="77777777" w:rsidR="00BD3605" w:rsidRDefault="00BD3605" w:rsidP="003737D3">
            <w:pPr>
              <w:jc w:val="center"/>
              <w:rPr>
                <w:color w:val="000000"/>
                <w:sz w:val="18"/>
                <w:szCs w:val="18"/>
                <w:lang w:eastAsia="pt-BR"/>
              </w:rPr>
            </w:pPr>
            <w:r w:rsidRPr="001E1FDA">
              <w:rPr>
                <w:color w:val="000000"/>
                <w:sz w:val="18"/>
                <w:szCs w:val="18"/>
                <w:lang w:eastAsia="pt-BR"/>
              </w:rPr>
              <w:t>83,5</w:t>
            </w:r>
          </w:p>
          <w:p w14:paraId="1AB0E319" w14:textId="77777777" w:rsidR="00F1676D" w:rsidRPr="001E1FDA" w:rsidRDefault="00F1676D" w:rsidP="003737D3">
            <w:pPr>
              <w:jc w:val="center"/>
              <w:rPr>
                <w:color w:val="000000"/>
                <w:sz w:val="18"/>
                <w:szCs w:val="18"/>
                <w:lang w:eastAsia="pt-BR"/>
              </w:rPr>
            </w:pPr>
          </w:p>
        </w:tc>
        <w:tc>
          <w:tcPr>
            <w:tcW w:w="604" w:type="dxa"/>
            <w:tcBorders>
              <w:top w:val="nil"/>
              <w:left w:val="nil"/>
              <w:bottom w:val="nil"/>
              <w:right w:val="nil"/>
            </w:tcBorders>
            <w:vAlign w:val="bottom"/>
          </w:tcPr>
          <w:p w14:paraId="0F04F613" w14:textId="77777777" w:rsidR="00BD3605" w:rsidRDefault="00BD3605" w:rsidP="003737D3">
            <w:pPr>
              <w:jc w:val="center"/>
              <w:rPr>
                <w:color w:val="000000"/>
                <w:sz w:val="18"/>
                <w:szCs w:val="18"/>
                <w:lang w:eastAsia="pt-BR"/>
              </w:rPr>
            </w:pPr>
            <w:r w:rsidRPr="001E1FDA">
              <w:rPr>
                <w:color w:val="000000"/>
                <w:sz w:val="18"/>
                <w:szCs w:val="18"/>
                <w:lang w:eastAsia="pt-BR"/>
              </w:rPr>
              <w:t>98,7</w:t>
            </w:r>
          </w:p>
          <w:p w14:paraId="4C60EF06" w14:textId="77777777" w:rsidR="00062762" w:rsidRPr="001E1FDA" w:rsidRDefault="00062762" w:rsidP="003737D3">
            <w:pPr>
              <w:jc w:val="center"/>
              <w:rPr>
                <w:color w:val="000000"/>
                <w:sz w:val="18"/>
                <w:szCs w:val="18"/>
                <w:lang w:eastAsia="pt-BR"/>
              </w:rPr>
            </w:pPr>
          </w:p>
        </w:tc>
      </w:tr>
      <w:tr w:rsidR="00C37835" w14:paraId="6018B798" w14:textId="77777777" w:rsidTr="00D603FE">
        <w:tc>
          <w:tcPr>
            <w:tcW w:w="3369" w:type="dxa"/>
            <w:tcBorders>
              <w:top w:val="nil"/>
              <w:left w:val="nil"/>
              <w:bottom w:val="nil"/>
              <w:right w:val="nil"/>
            </w:tcBorders>
            <w:vAlign w:val="bottom"/>
          </w:tcPr>
          <w:p w14:paraId="5362D541" w14:textId="77777777" w:rsidR="00BD3605" w:rsidRPr="00DF22F4" w:rsidRDefault="00DF22F4" w:rsidP="003737D3">
            <w:pPr>
              <w:rPr>
                <w:color w:val="000000"/>
                <w:sz w:val="18"/>
                <w:szCs w:val="18"/>
                <w:lang w:val="en-US" w:eastAsia="pt-BR"/>
              </w:rPr>
            </w:pPr>
            <w:r w:rsidRPr="002D6EF0">
              <w:rPr>
                <w:color w:val="000000"/>
                <w:sz w:val="18"/>
                <w:szCs w:val="18"/>
                <w:lang w:val="en-US" w:eastAsia="pt-BR"/>
              </w:rPr>
              <w:t>Participa</w:t>
            </w:r>
            <w:r w:rsidR="00BA75FA">
              <w:rPr>
                <w:color w:val="000000"/>
                <w:sz w:val="18"/>
                <w:szCs w:val="18"/>
                <w:lang w:val="en-US" w:eastAsia="pt-BR"/>
              </w:rPr>
              <w:t>tion of crop</w:t>
            </w:r>
            <w:r w:rsidRPr="002D6EF0">
              <w:rPr>
                <w:color w:val="000000"/>
                <w:sz w:val="18"/>
                <w:szCs w:val="18"/>
                <w:lang w:val="en-US" w:eastAsia="pt-BR"/>
              </w:rPr>
              <w:t xml:space="preserve"> pro</w:t>
            </w:r>
            <w:r>
              <w:rPr>
                <w:color w:val="000000"/>
                <w:sz w:val="18"/>
                <w:szCs w:val="18"/>
                <w:lang w:val="en-US" w:eastAsia="pt-BR"/>
              </w:rPr>
              <w:t>duction</w:t>
            </w:r>
            <w:r w:rsidRPr="002D6EF0">
              <w:rPr>
                <w:color w:val="000000"/>
                <w:sz w:val="18"/>
                <w:szCs w:val="18"/>
                <w:lang w:val="en-US" w:eastAsia="pt-BR"/>
              </w:rPr>
              <w:t xml:space="preserve"> </w:t>
            </w:r>
            <w:r w:rsidRPr="00DF22F4">
              <w:rPr>
                <w:color w:val="000000"/>
                <w:sz w:val="18"/>
                <w:szCs w:val="18"/>
                <w:lang w:val="en-US" w:eastAsia="pt-BR"/>
              </w:rPr>
              <w:t>in the total of revenues</w:t>
            </w:r>
          </w:p>
        </w:tc>
        <w:tc>
          <w:tcPr>
            <w:tcW w:w="567" w:type="dxa"/>
            <w:tcBorders>
              <w:top w:val="nil"/>
              <w:left w:val="nil"/>
              <w:bottom w:val="nil"/>
              <w:right w:val="nil"/>
            </w:tcBorders>
            <w:vAlign w:val="bottom"/>
          </w:tcPr>
          <w:p w14:paraId="119C0412" w14:textId="77777777" w:rsidR="00BD3605" w:rsidRDefault="00BD3605" w:rsidP="003737D3">
            <w:pPr>
              <w:jc w:val="center"/>
              <w:rPr>
                <w:color w:val="000000"/>
                <w:sz w:val="18"/>
                <w:szCs w:val="18"/>
                <w:lang w:eastAsia="pt-BR"/>
              </w:rPr>
            </w:pPr>
            <w:r w:rsidRPr="001E1FDA">
              <w:rPr>
                <w:color w:val="000000"/>
                <w:sz w:val="18"/>
                <w:szCs w:val="18"/>
                <w:lang w:eastAsia="pt-BR"/>
              </w:rPr>
              <w:t>61,9</w:t>
            </w:r>
          </w:p>
          <w:p w14:paraId="2954D7C5" w14:textId="77777777" w:rsidR="00062762" w:rsidRPr="001E1FDA" w:rsidRDefault="00062762" w:rsidP="003737D3">
            <w:pPr>
              <w:jc w:val="center"/>
              <w:rPr>
                <w:color w:val="000000"/>
                <w:sz w:val="18"/>
                <w:szCs w:val="18"/>
                <w:lang w:eastAsia="pt-BR"/>
              </w:rPr>
            </w:pPr>
          </w:p>
        </w:tc>
        <w:tc>
          <w:tcPr>
            <w:tcW w:w="567" w:type="dxa"/>
            <w:tcBorders>
              <w:top w:val="nil"/>
              <w:left w:val="nil"/>
              <w:bottom w:val="nil"/>
              <w:right w:val="nil"/>
            </w:tcBorders>
            <w:vAlign w:val="bottom"/>
          </w:tcPr>
          <w:p w14:paraId="36E66101" w14:textId="77777777" w:rsidR="00BD3605" w:rsidRDefault="00BD3605" w:rsidP="003737D3">
            <w:pPr>
              <w:jc w:val="center"/>
              <w:rPr>
                <w:color w:val="000000"/>
                <w:sz w:val="18"/>
                <w:szCs w:val="18"/>
                <w:lang w:eastAsia="pt-BR"/>
              </w:rPr>
            </w:pPr>
            <w:r w:rsidRPr="001E1FDA">
              <w:rPr>
                <w:color w:val="000000"/>
                <w:sz w:val="18"/>
                <w:szCs w:val="18"/>
                <w:lang w:eastAsia="pt-BR"/>
              </w:rPr>
              <w:t>47,8</w:t>
            </w:r>
          </w:p>
          <w:p w14:paraId="3F24454C"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6D833798" w14:textId="77777777" w:rsidR="00BD3605" w:rsidRDefault="00BD3605" w:rsidP="003737D3">
            <w:pPr>
              <w:jc w:val="center"/>
              <w:rPr>
                <w:color w:val="000000"/>
                <w:sz w:val="18"/>
                <w:szCs w:val="18"/>
                <w:lang w:eastAsia="pt-BR"/>
              </w:rPr>
            </w:pPr>
            <w:r w:rsidRPr="001E1FDA">
              <w:rPr>
                <w:color w:val="000000"/>
                <w:sz w:val="18"/>
                <w:szCs w:val="18"/>
                <w:lang w:eastAsia="pt-BR"/>
              </w:rPr>
              <w:t>58,2</w:t>
            </w:r>
          </w:p>
          <w:p w14:paraId="5DF8AAE4"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27C0E397" w14:textId="77777777" w:rsidR="00BD3605" w:rsidRDefault="00BD3605" w:rsidP="003737D3">
            <w:pPr>
              <w:jc w:val="center"/>
              <w:rPr>
                <w:color w:val="000000"/>
                <w:sz w:val="18"/>
                <w:szCs w:val="18"/>
                <w:lang w:eastAsia="pt-BR"/>
              </w:rPr>
            </w:pPr>
            <w:r w:rsidRPr="001E1FDA">
              <w:rPr>
                <w:color w:val="000000"/>
                <w:sz w:val="18"/>
                <w:szCs w:val="18"/>
                <w:lang w:eastAsia="pt-BR"/>
              </w:rPr>
              <w:t>53,4</w:t>
            </w:r>
          </w:p>
          <w:p w14:paraId="2DE7EDE0"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359D71EF" w14:textId="77777777" w:rsidR="00BD3605" w:rsidRDefault="00BD3605" w:rsidP="003737D3">
            <w:pPr>
              <w:jc w:val="center"/>
              <w:rPr>
                <w:color w:val="000000"/>
                <w:sz w:val="18"/>
                <w:szCs w:val="18"/>
                <w:lang w:eastAsia="pt-BR"/>
              </w:rPr>
            </w:pPr>
            <w:r w:rsidRPr="001E1FDA">
              <w:rPr>
                <w:color w:val="000000"/>
                <w:sz w:val="18"/>
                <w:szCs w:val="18"/>
                <w:lang w:eastAsia="pt-BR"/>
              </w:rPr>
              <w:t>50,0</w:t>
            </w:r>
          </w:p>
          <w:p w14:paraId="7428A334"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560A09BC" w14:textId="77777777" w:rsidR="00BD3605" w:rsidRDefault="00BD3605" w:rsidP="003737D3">
            <w:pPr>
              <w:jc w:val="center"/>
              <w:rPr>
                <w:color w:val="000000"/>
                <w:sz w:val="18"/>
                <w:szCs w:val="18"/>
                <w:lang w:eastAsia="pt-BR"/>
              </w:rPr>
            </w:pPr>
            <w:r w:rsidRPr="001E1FDA">
              <w:rPr>
                <w:color w:val="000000"/>
                <w:sz w:val="18"/>
                <w:szCs w:val="18"/>
                <w:lang w:eastAsia="pt-BR"/>
              </w:rPr>
              <w:t>31,3</w:t>
            </w:r>
          </w:p>
          <w:p w14:paraId="5A245746"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3F34FA70" w14:textId="77777777" w:rsidR="00BD3605" w:rsidRDefault="00BD3605" w:rsidP="003737D3">
            <w:pPr>
              <w:jc w:val="center"/>
              <w:rPr>
                <w:color w:val="000000"/>
                <w:sz w:val="18"/>
                <w:szCs w:val="18"/>
                <w:lang w:eastAsia="pt-BR"/>
              </w:rPr>
            </w:pPr>
            <w:r w:rsidRPr="001E1FDA">
              <w:rPr>
                <w:color w:val="000000"/>
                <w:sz w:val="18"/>
                <w:szCs w:val="18"/>
                <w:lang w:eastAsia="pt-BR"/>
              </w:rPr>
              <w:t>29,0</w:t>
            </w:r>
          </w:p>
          <w:p w14:paraId="6E7864A4"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1BB9CC22" w14:textId="77777777" w:rsidR="00BD3605" w:rsidRDefault="00BD3605" w:rsidP="003737D3">
            <w:pPr>
              <w:jc w:val="center"/>
              <w:rPr>
                <w:color w:val="000000"/>
                <w:sz w:val="18"/>
                <w:szCs w:val="18"/>
                <w:lang w:eastAsia="pt-BR"/>
              </w:rPr>
            </w:pPr>
            <w:r w:rsidRPr="001E1FDA">
              <w:rPr>
                <w:color w:val="000000"/>
                <w:sz w:val="18"/>
                <w:szCs w:val="18"/>
                <w:lang w:eastAsia="pt-BR"/>
              </w:rPr>
              <w:t>14,3</w:t>
            </w:r>
          </w:p>
          <w:p w14:paraId="41D90533" w14:textId="77777777" w:rsidR="00F1676D" w:rsidRPr="001E1FDA" w:rsidRDefault="00F1676D" w:rsidP="003737D3">
            <w:pPr>
              <w:jc w:val="center"/>
              <w:rPr>
                <w:color w:val="000000"/>
                <w:sz w:val="18"/>
                <w:szCs w:val="18"/>
                <w:lang w:eastAsia="pt-BR"/>
              </w:rPr>
            </w:pPr>
          </w:p>
        </w:tc>
        <w:tc>
          <w:tcPr>
            <w:tcW w:w="567" w:type="dxa"/>
            <w:tcBorders>
              <w:top w:val="nil"/>
              <w:left w:val="nil"/>
              <w:bottom w:val="nil"/>
              <w:right w:val="nil"/>
            </w:tcBorders>
            <w:vAlign w:val="bottom"/>
          </w:tcPr>
          <w:p w14:paraId="3DA94EFE" w14:textId="77777777" w:rsidR="00BD3605" w:rsidRDefault="00BD3605" w:rsidP="003737D3">
            <w:pPr>
              <w:jc w:val="center"/>
              <w:rPr>
                <w:color w:val="000000"/>
                <w:sz w:val="18"/>
                <w:szCs w:val="18"/>
                <w:lang w:eastAsia="pt-BR"/>
              </w:rPr>
            </w:pPr>
            <w:r w:rsidRPr="001E1FDA">
              <w:rPr>
                <w:color w:val="000000"/>
                <w:sz w:val="18"/>
                <w:szCs w:val="18"/>
                <w:lang w:eastAsia="pt-BR"/>
              </w:rPr>
              <w:t>11,9</w:t>
            </w:r>
          </w:p>
          <w:p w14:paraId="23483B78" w14:textId="77777777" w:rsidR="00F1676D" w:rsidRPr="001E1FDA" w:rsidRDefault="00F1676D" w:rsidP="003737D3">
            <w:pPr>
              <w:jc w:val="center"/>
              <w:rPr>
                <w:color w:val="000000"/>
                <w:sz w:val="18"/>
                <w:szCs w:val="18"/>
                <w:lang w:eastAsia="pt-BR"/>
              </w:rPr>
            </w:pPr>
          </w:p>
        </w:tc>
        <w:tc>
          <w:tcPr>
            <w:tcW w:w="604" w:type="dxa"/>
            <w:tcBorders>
              <w:top w:val="nil"/>
              <w:left w:val="nil"/>
              <w:bottom w:val="nil"/>
              <w:right w:val="nil"/>
            </w:tcBorders>
            <w:vAlign w:val="bottom"/>
          </w:tcPr>
          <w:p w14:paraId="251E323A" w14:textId="77777777" w:rsidR="00BD3605" w:rsidRDefault="00BD3605" w:rsidP="003737D3">
            <w:pPr>
              <w:jc w:val="center"/>
              <w:rPr>
                <w:color w:val="000000"/>
                <w:sz w:val="18"/>
                <w:szCs w:val="18"/>
                <w:lang w:eastAsia="pt-BR"/>
              </w:rPr>
            </w:pPr>
            <w:r w:rsidRPr="001E1FDA">
              <w:rPr>
                <w:color w:val="000000"/>
                <w:sz w:val="18"/>
                <w:szCs w:val="18"/>
                <w:lang w:eastAsia="pt-BR"/>
              </w:rPr>
              <w:t>0,0</w:t>
            </w:r>
          </w:p>
          <w:p w14:paraId="1279A76D" w14:textId="77777777" w:rsidR="00062762" w:rsidRPr="001E1FDA" w:rsidRDefault="00062762" w:rsidP="003737D3">
            <w:pPr>
              <w:jc w:val="center"/>
              <w:rPr>
                <w:color w:val="000000"/>
                <w:sz w:val="18"/>
                <w:szCs w:val="18"/>
                <w:lang w:eastAsia="pt-BR"/>
              </w:rPr>
            </w:pPr>
          </w:p>
        </w:tc>
      </w:tr>
      <w:tr w:rsidR="00C37835" w14:paraId="2600D5C6" w14:textId="77777777" w:rsidTr="00D603FE">
        <w:tc>
          <w:tcPr>
            <w:tcW w:w="3369" w:type="dxa"/>
            <w:tcBorders>
              <w:top w:val="nil"/>
              <w:left w:val="nil"/>
              <w:bottom w:val="nil"/>
              <w:right w:val="nil"/>
            </w:tcBorders>
            <w:vAlign w:val="bottom"/>
          </w:tcPr>
          <w:p w14:paraId="2F48287F" w14:textId="77777777" w:rsidR="00BD3605" w:rsidRPr="00DF22F4" w:rsidRDefault="00275989" w:rsidP="00DF22F4">
            <w:pPr>
              <w:rPr>
                <w:color w:val="000000"/>
                <w:sz w:val="18"/>
                <w:szCs w:val="18"/>
                <w:lang w:val="en-US" w:eastAsia="pt-BR"/>
              </w:rPr>
            </w:pPr>
            <w:r w:rsidRPr="00DF22F4">
              <w:rPr>
                <w:color w:val="000000"/>
                <w:sz w:val="18"/>
                <w:szCs w:val="18"/>
                <w:lang w:val="en-US" w:eastAsia="pt-BR"/>
              </w:rPr>
              <w:t>Participation of cattle herds</w:t>
            </w:r>
            <w:r w:rsidR="00BD3605" w:rsidRPr="00DF22F4">
              <w:rPr>
                <w:color w:val="000000"/>
                <w:sz w:val="18"/>
                <w:szCs w:val="18"/>
                <w:lang w:val="en-US" w:eastAsia="pt-BR"/>
              </w:rPr>
              <w:t xml:space="preserve"> </w:t>
            </w:r>
            <w:r w:rsidR="00DF22F4" w:rsidRPr="00DF22F4">
              <w:rPr>
                <w:color w:val="000000"/>
                <w:sz w:val="18"/>
                <w:szCs w:val="18"/>
                <w:lang w:val="en-US" w:eastAsia="pt-BR"/>
              </w:rPr>
              <w:t>in t</w:t>
            </w:r>
            <w:r w:rsidR="00DF22F4">
              <w:rPr>
                <w:color w:val="000000"/>
                <w:sz w:val="18"/>
                <w:szCs w:val="18"/>
                <w:lang w:val="en-US" w:eastAsia="pt-BR"/>
              </w:rPr>
              <w:t>he total revenue of the agricu</w:t>
            </w:r>
            <w:r w:rsidR="00DF22F4" w:rsidRPr="00DF22F4">
              <w:rPr>
                <w:color w:val="000000"/>
                <w:sz w:val="18"/>
                <w:szCs w:val="18"/>
                <w:lang w:val="en-US" w:eastAsia="pt-BR"/>
              </w:rPr>
              <w:t xml:space="preserve">lture and livestock activity </w:t>
            </w:r>
          </w:p>
        </w:tc>
        <w:tc>
          <w:tcPr>
            <w:tcW w:w="567" w:type="dxa"/>
            <w:tcBorders>
              <w:top w:val="nil"/>
              <w:left w:val="nil"/>
              <w:bottom w:val="nil"/>
              <w:right w:val="nil"/>
            </w:tcBorders>
            <w:vAlign w:val="bottom"/>
          </w:tcPr>
          <w:p w14:paraId="7E4667A6" w14:textId="77777777" w:rsidR="00BD3605" w:rsidRDefault="00BD3605" w:rsidP="003737D3">
            <w:pPr>
              <w:jc w:val="center"/>
              <w:rPr>
                <w:color w:val="000000"/>
                <w:sz w:val="18"/>
                <w:szCs w:val="18"/>
                <w:lang w:eastAsia="pt-BR"/>
              </w:rPr>
            </w:pPr>
            <w:r w:rsidRPr="001E1FDA">
              <w:rPr>
                <w:color w:val="000000"/>
                <w:sz w:val="18"/>
                <w:szCs w:val="18"/>
                <w:lang w:eastAsia="pt-BR"/>
              </w:rPr>
              <w:t>30,6</w:t>
            </w:r>
          </w:p>
          <w:p w14:paraId="6E035180" w14:textId="77777777" w:rsidR="00062762" w:rsidRPr="001E1FDA" w:rsidRDefault="00062762" w:rsidP="003737D3">
            <w:pPr>
              <w:jc w:val="center"/>
              <w:rPr>
                <w:color w:val="000000"/>
                <w:sz w:val="18"/>
                <w:szCs w:val="18"/>
                <w:lang w:eastAsia="pt-BR"/>
              </w:rPr>
            </w:pPr>
          </w:p>
        </w:tc>
        <w:tc>
          <w:tcPr>
            <w:tcW w:w="567" w:type="dxa"/>
            <w:tcBorders>
              <w:top w:val="nil"/>
              <w:left w:val="nil"/>
              <w:bottom w:val="nil"/>
              <w:right w:val="nil"/>
            </w:tcBorders>
            <w:vAlign w:val="bottom"/>
          </w:tcPr>
          <w:p w14:paraId="105A81A1" w14:textId="77777777" w:rsidR="00BD3605" w:rsidRDefault="00BD3605" w:rsidP="003737D3">
            <w:pPr>
              <w:jc w:val="center"/>
              <w:rPr>
                <w:color w:val="000000"/>
                <w:sz w:val="18"/>
                <w:szCs w:val="18"/>
                <w:lang w:eastAsia="pt-BR"/>
              </w:rPr>
            </w:pPr>
            <w:r w:rsidRPr="001E1FDA">
              <w:rPr>
                <w:color w:val="000000"/>
                <w:sz w:val="18"/>
                <w:szCs w:val="18"/>
                <w:lang w:eastAsia="pt-BR"/>
              </w:rPr>
              <w:t>35,8</w:t>
            </w:r>
          </w:p>
          <w:p w14:paraId="7B2BC724"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59839F1F" w14:textId="77777777" w:rsidR="00BD3605" w:rsidRDefault="00BD3605" w:rsidP="003737D3">
            <w:pPr>
              <w:jc w:val="center"/>
              <w:rPr>
                <w:color w:val="000000"/>
                <w:sz w:val="18"/>
                <w:szCs w:val="18"/>
                <w:lang w:eastAsia="pt-BR"/>
              </w:rPr>
            </w:pPr>
            <w:r w:rsidRPr="001E1FDA">
              <w:rPr>
                <w:color w:val="000000"/>
                <w:sz w:val="18"/>
                <w:szCs w:val="18"/>
                <w:lang w:eastAsia="pt-BR"/>
              </w:rPr>
              <w:t>33,0</w:t>
            </w:r>
          </w:p>
          <w:p w14:paraId="297C4998"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20202430" w14:textId="77777777" w:rsidR="00BD3605" w:rsidRDefault="00BD3605" w:rsidP="003737D3">
            <w:pPr>
              <w:jc w:val="center"/>
              <w:rPr>
                <w:color w:val="000000"/>
                <w:sz w:val="18"/>
                <w:szCs w:val="18"/>
                <w:lang w:eastAsia="pt-BR"/>
              </w:rPr>
            </w:pPr>
            <w:r w:rsidRPr="001E1FDA">
              <w:rPr>
                <w:color w:val="000000"/>
                <w:sz w:val="18"/>
                <w:szCs w:val="18"/>
                <w:lang w:eastAsia="pt-BR"/>
              </w:rPr>
              <w:t>33,0</w:t>
            </w:r>
          </w:p>
          <w:p w14:paraId="0C19025C"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367C2A63" w14:textId="77777777" w:rsidR="00BD3605" w:rsidRDefault="00BD3605" w:rsidP="003737D3">
            <w:pPr>
              <w:jc w:val="center"/>
              <w:rPr>
                <w:color w:val="000000"/>
                <w:sz w:val="18"/>
                <w:szCs w:val="18"/>
                <w:lang w:eastAsia="pt-BR"/>
              </w:rPr>
            </w:pPr>
            <w:r w:rsidRPr="001E1FDA">
              <w:rPr>
                <w:color w:val="000000"/>
                <w:sz w:val="18"/>
                <w:szCs w:val="18"/>
                <w:lang w:eastAsia="pt-BR"/>
              </w:rPr>
              <w:t>26,7</w:t>
            </w:r>
          </w:p>
          <w:p w14:paraId="5472DCD3"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558E61B8" w14:textId="77777777" w:rsidR="00BD3605" w:rsidRDefault="00BD3605" w:rsidP="003737D3">
            <w:pPr>
              <w:jc w:val="center"/>
              <w:rPr>
                <w:color w:val="000000"/>
                <w:sz w:val="18"/>
                <w:szCs w:val="18"/>
                <w:lang w:eastAsia="pt-BR"/>
              </w:rPr>
            </w:pPr>
            <w:r w:rsidRPr="001E1FDA">
              <w:rPr>
                <w:color w:val="000000"/>
                <w:sz w:val="18"/>
                <w:szCs w:val="18"/>
                <w:lang w:eastAsia="pt-BR"/>
              </w:rPr>
              <w:t>64,2</w:t>
            </w:r>
          </w:p>
          <w:p w14:paraId="5247AC3B"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22A72BDA" w14:textId="77777777" w:rsidR="00BD3605" w:rsidRDefault="00BD3605" w:rsidP="003737D3">
            <w:pPr>
              <w:jc w:val="center"/>
              <w:rPr>
                <w:color w:val="000000"/>
                <w:sz w:val="18"/>
                <w:szCs w:val="18"/>
                <w:lang w:eastAsia="pt-BR"/>
              </w:rPr>
            </w:pPr>
            <w:r w:rsidRPr="001E1FDA">
              <w:rPr>
                <w:color w:val="000000"/>
                <w:sz w:val="18"/>
                <w:szCs w:val="18"/>
                <w:lang w:eastAsia="pt-BR"/>
              </w:rPr>
              <w:t>66,3</w:t>
            </w:r>
          </w:p>
          <w:p w14:paraId="024A0A90"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6D83EAE9" w14:textId="77777777" w:rsidR="00BD3605" w:rsidRDefault="00BD3605" w:rsidP="003737D3">
            <w:pPr>
              <w:jc w:val="center"/>
              <w:rPr>
                <w:color w:val="000000"/>
                <w:sz w:val="18"/>
                <w:szCs w:val="18"/>
                <w:lang w:eastAsia="pt-BR"/>
              </w:rPr>
            </w:pPr>
            <w:r w:rsidRPr="001E1FDA">
              <w:rPr>
                <w:color w:val="000000"/>
                <w:sz w:val="18"/>
                <w:szCs w:val="18"/>
                <w:lang w:eastAsia="pt-BR"/>
              </w:rPr>
              <w:t>81,2</w:t>
            </w:r>
          </w:p>
          <w:p w14:paraId="78D7DA1D" w14:textId="77777777" w:rsidR="00F1676D" w:rsidRPr="001E1FDA" w:rsidRDefault="00F1676D" w:rsidP="003737D3">
            <w:pPr>
              <w:jc w:val="center"/>
              <w:rPr>
                <w:color w:val="000000"/>
                <w:sz w:val="18"/>
                <w:szCs w:val="18"/>
                <w:lang w:eastAsia="pt-BR"/>
              </w:rPr>
            </w:pPr>
          </w:p>
        </w:tc>
        <w:tc>
          <w:tcPr>
            <w:tcW w:w="567" w:type="dxa"/>
            <w:tcBorders>
              <w:top w:val="nil"/>
              <w:left w:val="nil"/>
              <w:bottom w:val="nil"/>
              <w:right w:val="nil"/>
            </w:tcBorders>
            <w:vAlign w:val="bottom"/>
          </w:tcPr>
          <w:p w14:paraId="0BD789D8" w14:textId="77777777" w:rsidR="00BD3605" w:rsidRDefault="00BD3605" w:rsidP="003737D3">
            <w:pPr>
              <w:jc w:val="center"/>
              <w:rPr>
                <w:color w:val="000000"/>
                <w:sz w:val="18"/>
                <w:szCs w:val="18"/>
                <w:lang w:eastAsia="pt-BR"/>
              </w:rPr>
            </w:pPr>
            <w:r w:rsidRPr="001E1FDA">
              <w:rPr>
                <w:color w:val="000000"/>
                <w:sz w:val="18"/>
                <w:szCs w:val="18"/>
                <w:lang w:eastAsia="pt-BR"/>
              </w:rPr>
              <w:t>86,0</w:t>
            </w:r>
          </w:p>
          <w:p w14:paraId="66CFC7F5" w14:textId="77777777" w:rsidR="00F1676D" w:rsidRPr="001E1FDA" w:rsidRDefault="00F1676D" w:rsidP="003737D3">
            <w:pPr>
              <w:jc w:val="center"/>
              <w:rPr>
                <w:color w:val="000000"/>
                <w:sz w:val="18"/>
                <w:szCs w:val="18"/>
                <w:lang w:eastAsia="pt-BR"/>
              </w:rPr>
            </w:pPr>
          </w:p>
        </w:tc>
        <w:tc>
          <w:tcPr>
            <w:tcW w:w="604" w:type="dxa"/>
            <w:tcBorders>
              <w:top w:val="nil"/>
              <w:left w:val="nil"/>
              <w:bottom w:val="nil"/>
              <w:right w:val="nil"/>
            </w:tcBorders>
            <w:vAlign w:val="bottom"/>
          </w:tcPr>
          <w:p w14:paraId="4C36ED73" w14:textId="77777777" w:rsidR="00BD3605" w:rsidRDefault="00BD3605" w:rsidP="003737D3">
            <w:pPr>
              <w:jc w:val="center"/>
              <w:rPr>
                <w:color w:val="000000"/>
                <w:sz w:val="18"/>
                <w:szCs w:val="18"/>
                <w:lang w:eastAsia="pt-BR"/>
              </w:rPr>
            </w:pPr>
            <w:r w:rsidRPr="001E1FDA">
              <w:rPr>
                <w:color w:val="000000"/>
                <w:sz w:val="18"/>
                <w:szCs w:val="18"/>
                <w:lang w:eastAsia="pt-BR"/>
              </w:rPr>
              <w:t>99,6</w:t>
            </w:r>
          </w:p>
          <w:p w14:paraId="724040BF" w14:textId="77777777" w:rsidR="00062762" w:rsidRPr="001E1FDA" w:rsidRDefault="00062762" w:rsidP="003737D3">
            <w:pPr>
              <w:jc w:val="center"/>
              <w:rPr>
                <w:color w:val="000000"/>
                <w:sz w:val="18"/>
                <w:szCs w:val="18"/>
                <w:lang w:eastAsia="pt-BR"/>
              </w:rPr>
            </w:pPr>
          </w:p>
        </w:tc>
      </w:tr>
      <w:tr w:rsidR="00C37835" w14:paraId="25B8B551" w14:textId="77777777" w:rsidTr="00D603FE">
        <w:tc>
          <w:tcPr>
            <w:tcW w:w="3369" w:type="dxa"/>
            <w:tcBorders>
              <w:top w:val="nil"/>
              <w:left w:val="nil"/>
              <w:bottom w:val="nil"/>
              <w:right w:val="nil"/>
            </w:tcBorders>
            <w:vAlign w:val="bottom"/>
          </w:tcPr>
          <w:p w14:paraId="0915E679" w14:textId="77777777" w:rsidR="00BD3605" w:rsidRPr="00DF22F4" w:rsidRDefault="00DF22F4" w:rsidP="003737D3">
            <w:pPr>
              <w:rPr>
                <w:color w:val="000000"/>
                <w:sz w:val="18"/>
                <w:szCs w:val="18"/>
                <w:lang w:val="en-US" w:eastAsia="pt-BR"/>
              </w:rPr>
            </w:pPr>
            <w:r w:rsidRPr="00DF22F4">
              <w:rPr>
                <w:color w:val="000000"/>
                <w:sz w:val="18"/>
                <w:szCs w:val="18"/>
                <w:lang w:val="en-US" w:eastAsia="pt-BR"/>
              </w:rPr>
              <w:t>Participation of crops production in t</w:t>
            </w:r>
            <w:r>
              <w:rPr>
                <w:color w:val="000000"/>
                <w:sz w:val="18"/>
                <w:szCs w:val="18"/>
                <w:lang w:val="en-US" w:eastAsia="pt-BR"/>
              </w:rPr>
              <w:t>he total revenue of the agricu</w:t>
            </w:r>
            <w:r w:rsidRPr="00DF22F4">
              <w:rPr>
                <w:color w:val="000000"/>
                <w:sz w:val="18"/>
                <w:szCs w:val="18"/>
                <w:lang w:val="en-US" w:eastAsia="pt-BR"/>
              </w:rPr>
              <w:t>lture and livestock activity</w:t>
            </w:r>
          </w:p>
        </w:tc>
        <w:tc>
          <w:tcPr>
            <w:tcW w:w="567" w:type="dxa"/>
            <w:tcBorders>
              <w:top w:val="nil"/>
              <w:left w:val="nil"/>
              <w:bottom w:val="nil"/>
              <w:right w:val="nil"/>
            </w:tcBorders>
            <w:vAlign w:val="bottom"/>
          </w:tcPr>
          <w:p w14:paraId="283765C2" w14:textId="77777777" w:rsidR="00BD3605" w:rsidRDefault="00BD3605" w:rsidP="003737D3">
            <w:pPr>
              <w:jc w:val="center"/>
              <w:rPr>
                <w:color w:val="000000"/>
                <w:sz w:val="18"/>
                <w:szCs w:val="18"/>
                <w:lang w:eastAsia="pt-BR"/>
              </w:rPr>
            </w:pPr>
            <w:r w:rsidRPr="001E1FDA">
              <w:rPr>
                <w:color w:val="000000"/>
                <w:sz w:val="18"/>
                <w:szCs w:val="18"/>
                <w:lang w:eastAsia="pt-BR"/>
              </w:rPr>
              <w:t>64,3</w:t>
            </w:r>
          </w:p>
          <w:p w14:paraId="704786FC" w14:textId="77777777" w:rsidR="00062762" w:rsidRPr="001E1FDA" w:rsidRDefault="00062762" w:rsidP="003737D3">
            <w:pPr>
              <w:jc w:val="center"/>
              <w:rPr>
                <w:color w:val="000000"/>
                <w:sz w:val="18"/>
                <w:szCs w:val="18"/>
                <w:lang w:eastAsia="pt-BR"/>
              </w:rPr>
            </w:pPr>
          </w:p>
        </w:tc>
        <w:tc>
          <w:tcPr>
            <w:tcW w:w="567" w:type="dxa"/>
            <w:tcBorders>
              <w:top w:val="nil"/>
              <w:left w:val="nil"/>
              <w:bottom w:val="nil"/>
              <w:right w:val="nil"/>
            </w:tcBorders>
            <w:vAlign w:val="bottom"/>
          </w:tcPr>
          <w:p w14:paraId="031264A4" w14:textId="77777777" w:rsidR="00BD3605" w:rsidRDefault="00BD3605" w:rsidP="003737D3">
            <w:pPr>
              <w:jc w:val="center"/>
              <w:rPr>
                <w:color w:val="000000"/>
                <w:sz w:val="18"/>
                <w:szCs w:val="18"/>
                <w:lang w:eastAsia="pt-BR"/>
              </w:rPr>
            </w:pPr>
            <w:r w:rsidRPr="001E1FDA">
              <w:rPr>
                <w:color w:val="000000"/>
                <w:sz w:val="18"/>
                <w:szCs w:val="18"/>
                <w:lang w:eastAsia="pt-BR"/>
              </w:rPr>
              <w:t>56,4</w:t>
            </w:r>
          </w:p>
          <w:p w14:paraId="73AB9B0D"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196839C3" w14:textId="77777777" w:rsidR="00BD3605" w:rsidRDefault="00BD3605" w:rsidP="003737D3">
            <w:pPr>
              <w:jc w:val="center"/>
              <w:rPr>
                <w:color w:val="000000"/>
                <w:sz w:val="18"/>
                <w:szCs w:val="18"/>
                <w:lang w:eastAsia="pt-BR"/>
              </w:rPr>
            </w:pPr>
            <w:r w:rsidRPr="001E1FDA">
              <w:rPr>
                <w:color w:val="000000"/>
                <w:sz w:val="18"/>
                <w:szCs w:val="18"/>
                <w:lang w:eastAsia="pt-BR"/>
              </w:rPr>
              <w:t>60,7</w:t>
            </w:r>
          </w:p>
          <w:p w14:paraId="4E7CB7F2"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21A98B0B" w14:textId="77777777" w:rsidR="00BD3605" w:rsidRDefault="00BD3605" w:rsidP="003737D3">
            <w:pPr>
              <w:jc w:val="center"/>
              <w:rPr>
                <w:color w:val="000000"/>
                <w:sz w:val="18"/>
                <w:szCs w:val="18"/>
                <w:lang w:eastAsia="pt-BR"/>
              </w:rPr>
            </w:pPr>
            <w:r w:rsidRPr="001E1FDA">
              <w:rPr>
                <w:color w:val="000000"/>
                <w:sz w:val="18"/>
                <w:szCs w:val="18"/>
                <w:lang w:eastAsia="pt-BR"/>
              </w:rPr>
              <w:t>56,7</w:t>
            </w:r>
          </w:p>
          <w:p w14:paraId="0047ED75"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626D476A" w14:textId="77777777" w:rsidR="00BD3605" w:rsidRDefault="00BD3605" w:rsidP="003737D3">
            <w:pPr>
              <w:jc w:val="center"/>
              <w:rPr>
                <w:color w:val="000000"/>
                <w:sz w:val="18"/>
                <w:szCs w:val="18"/>
                <w:lang w:eastAsia="pt-BR"/>
              </w:rPr>
            </w:pPr>
            <w:r w:rsidRPr="001E1FDA">
              <w:rPr>
                <w:color w:val="000000"/>
                <w:sz w:val="18"/>
                <w:szCs w:val="18"/>
                <w:lang w:eastAsia="pt-BR"/>
              </w:rPr>
              <w:t>59,6</w:t>
            </w:r>
          </w:p>
          <w:p w14:paraId="1559AA45"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2BE5C520" w14:textId="77777777" w:rsidR="00BD3605" w:rsidRDefault="00BD3605" w:rsidP="003737D3">
            <w:pPr>
              <w:jc w:val="center"/>
              <w:rPr>
                <w:color w:val="000000"/>
                <w:sz w:val="18"/>
                <w:szCs w:val="18"/>
                <w:lang w:eastAsia="pt-BR"/>
              </w:rPr>
            </w:pPr>
            <w:r w:rsidRPr="001E1FDA">
              <w:rPr>
                <w:color w:val="000000"/>
                <w:sz w:val="18"/>
                <w:szCs w:val="18"/>
                <w:lang w:eastAsia="pt-BR"/>
              </w:rPr>
              <w:t>32,7</w:t>
            </w:r>
          </w:p>
          <w:p w14:paraId="28C82EF9"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22BED1D6" w14:textId="77777777" w:rsidR="00BD3605" w:rsidRDefault="00BD3605" w:rsidP="003737D3">
            <w:pPr>
              <w:jc w:val="center"/>
              <w:rPr>
                <w:color w:val="000000"/>
                <w:sz w:val="18"/>
                <w:szCs w:val="18"/>
                <w:lang w:eastAsia="pt-BR"/>
              </w:rPr>
            </w:pPr>
            <w:r w:rsidRPr="001E1FDA">
              <w:rPr>
                <w:color w:val="000000"/>
                <w:sz w:val="18"/>
                <w:szCs w:val="18"/>
                <w:lang w:eastAsia="pt-BR"/>
              </w:rPr>
              <w:t>29,9</w:t>
            </w:r>
          </w:p>
          <w:p w14:paraId="0D84CE3F"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3AE8EFA6" w14:textId="77777777" w:rsidR="00BD3605" w:rsidRDefault="00BD3605" w:rsidP="003737D3">
            <w:pPr>
              <w:jc w:val="center"/>
              <w:rPr>
                <w:color w:val="000000"/>
                <w:sz w:val="18"/>
                <w:szCs w:val="18"/>
                <w:lang w:eastAsia="pt-BR"/>
              </w:rPr>
            </w:pPr>
            <w:r w:rsidRPr="001E1FDA">
              <w:rPr>
                <w:color w:val="000000"/>
                <w:sz w:val="18"/>
                <w:szCs w:val="18"/>
                <w:lang w:eastAsia="pt-BR"/>
              </w:rPr>
              <w:t>15,4</w:t>
            </w:r>
          </w:p>
          <w:p w14:paraId="153E85F4" w14:textId="77777777" w:rsidR="00F1676D" w:rsidRPr="001E1FDA" w:rsidRDefault="00F1676D" w:rsidP="003737D3">
            <w:pPr>
              <w:jc w:val="center"/>
              <w:rPr>
                <w:color w:val="000000"/>
                <w:sz w:val="18"/>
                <w:szCs w:val="18"/>
                <w:lang w:eastAsia="pt-BR"/>
              </w:rPr>
            </w:pPr>
          </w:p>
        </w:tc>
        <w:tc>
          <w:tcPr>
            <w:tcW w:w="567" w:type="dxa"/>
            <w:tcBorders>
              <w:top w:val="nil"/>
              <w:left w:val="nil"/>
              <w:bottom w:val="nil"/>
              <w:right w:val="nil"/>
            </w:tcBorders>
            <w:vAlign w:val="bottom"/>
          </w:tcPr>
          <w:p w14:paraId="1AA5A288" w14:textId="77777777" w:rsidR="00BD3605" w:rsidRDefault="00BD3605" w:rsidP="003737D3">
            <w:pPr>
              <w:jc w:val="center"/>
              <w:rPr>
                <w:color w:val="000000"/>
                <w:sz w:val="18"/>
                <w:szCs w:val="18"/>
                <w:lang w:eastAsia="pt-BR"/>
              </w:rPr>
            </w:pPr>
            <w:r w:rsidRPr="001E1FDA">
              <w:rPr>
                <w:color w:val="000000"/>
                <w:sz w:val="18"/>
                <w:szCs w:val="18"/>
                <w:lang w:eastAsia="pt-BR"/>
              </w:rPr>
              <w:t>12,2</w:t>
            </w:r>
          </w:p>
          <w:p w14:paraId="5F58FA6B" w14:textId="77777777" w:rsidR="00F1676D" w:rsidRPr="001E1FDA" w:rsidRDefault="00F1676D" w:rsidP="003737D3">
            <w:pPr>
              <w:jc w:val="center"/>
              <w:rPr>
                <w:color w:val="000000"/>
                <w:sz w:val="18"/>
                <w:szCs w:val="18"/>
                <w:lang w:eastAsia="pt-BR"/>
              </w:rPr>
            </w:pPr>
          </w:p>
        </w:tc>
        <w:tc>
          <w:tcPr>
            <w:tcW w:w="604" w:type="dxa"/>
            <w:tcBorders>
              <w:top w:val="nil"/>
              <w:left w:val="nil"/>
              <w:bottom w:val="nil"/>
              <w:right w:val="nil"/>
            </w:tcBorders>
            <w:vAlign w:val="bottom"/>
          </w:tcPr>
          <w:p w14:paraId="738BD1DB" w14:textId="77777777" w:rsidR="00BD3605" w:rsidRDefault="00BD3605" w:rsidP="003737D3">
            <w:pPr>
              <w:jc w:val="center"/>
              <w:rPr>
                <w:color w:val="000000"/>
                <w:sz w:val="18"/>
                <w:szCs w:val="18"/>
                <w:lang w:eastAsia="pt-BR"/>
              </w:rPr>
            </w:pPr>
            <w:r w:rsidRPr="001E1FDA">
              <w:rPr>
                <w:color w:val="000000"/>
                <w:sz w:val="18"/>
                <w:szCs w:val="18"/>
                <w:lang w:eastAsia="pt-BR"/>
              </w:rPr>
              <w:t>0,0</w:t>
            </w:r>
          </w:p>
          <w:p w14:paraId="55FEA97B" w14:textId="77777777" w:rsidR="00062762" w:rsidRPr="001E1FDA" w:rsidRDefault="00062762" w:rsidP="003737D3">
            <w:pPr>
              <w:jc w:val="center"/>
              <w:rPr>
                <w:color w:val="000000"/>
                <w:sz w:val="18"/>
                <w:szCs w:val="18"/>
                <w:lang w:eastAsia="pt-BR"/>
              </w:rPr>
            </w:pPr>
          </w:p>
        </w:tc>
      </w:tr>
      <w:tr w:rsidR="00C37835" w14:paraId="7B3F9380" w14:textId="77777777" w:rsidTr="00D603FE">
        <w:tc>
          <w:tcPr>
            <w:tcW w:w="3369" w:type="dxa"/>
            <w:tcBorders>
              <w:top w:val="nil"/>
              <w:left w:val="nil"/>
              <w:bottom w:val="nil"/>
              <w:right w:val="nil"/>
            </w:tcBorders>
            <w:vAlign w:val="bottom"/>
          </w:tcPr>
          <w:p w14:paraId="3A10B1E7" w14:textId="77777777" w:rsidR="00BD3605" w:rsidRPr="00DF22F4" w:rsidRDefault="00BD3605" w:rsidP="00DF22F4">
            <w:pPr>
              <w:rPr>
                <w:color w:val="000000"/>
                <w:sz w:val="18"/>
                <w:szCs w:val="18"/>
                <w:vertAlign w:val="superscript"/>
                <w:lang w:val="en-US" w:eastAsia="pt-BR"/>
              </w:rPr>
            </w:pPr>
            <w:r w:rsidRPr="00DF22F4">
              <w:rPr>
                <w:color w:val="000000"/>
                <w:sz w:val="18"/>
                <w:szCs w:val="18"/>
                <w:lang w:val="en-US" w:eastAsia="pt-BR"/>
              </w:rPr>
              <w:t>Participa</w:t>
            </w:r>
            <w:r w:rsidR="00DF22F4" w:rsidRPr="00DF22F4">
              <w:rPr>
                <w:color w:val="000000"/>
                <w:sz w:val="18"/>
                <w:szCs w:val="18"/>
                <w:lang w:val="en-US" w:eastAsia="pt-BR"/>
              </w:rPr>
              <w:t>tion of the producer and their family’s income in the total of revenues</w:t>
            </w:r>
            <w:r w:rsidRPr="00DF22F4">
              <w:rPr>
                <w:color w:val="000000"/>
                <w:sz w:val="18"/>
                <w:szCs w:val="18"/>
                <w:vertAlign w:val="superscript"/>
                <w:lang w:val="en-US" w:eastAsia="pt-BR"/>
              </w:rPr>
              <w:t>1</w:t>
            </w:r>
          </w:p>
        </w:tc>
        <w:tc>
          <w:tcPr>
            <w:tcW w:w="567" w:type="dxa"/>
            <w:tcBorders>
              <w:top w:val="nil"/>
              <w:left w:val="nil"/>
              <w:bottom w:val="nil"/>
              <w:right w:val="nil"/>
            </w:tcBorders>
            <w:vAlign w:val="bottom"/>
          </w:tcPr>
          <w:p w14:paraId="2D85BDB7" w14:textId="77777777" w:rsidR="00BD3605" w:rsidRDefault="00BD3605" w:rsidP="003737D3">
            <w:pPr>
              <w:jc w:val="center"/>
              <w:rPr>
                <w:color w:val="000000"/>
                <w:sz w:val="18"/>
                <w:szCs w:val="18"/>
                <w:lang w:eastAsia="pt-BR"/>
              </w:rPr>
            </w:pPr>
            <w:r w:rsidRPr="001E1FDA">
              <w:rPr>
                <w:color w:val="000000"/>
                <w:sz w:val="18"/>
                <w:szCs w:val="18"/>
                <w:lang w:eastAsia="pt-BR"/>
              </w:rPr>
              <w:t>7,7</w:t>
            </w:r>
          </w:p>
          <w:p w14:paraId="7ECBE44D" w14:textId="77777777" w:rsidR="00062762" w:rsidRPr="001E1FDA" w:rsidRDefault="00062762" w:rsidP="003737D3">
            <w:pPr>
              <w:jc w:val="center"/>
              <w:rPr>
                <w:color w:val="000000"/>
                <w:sz w:val="18"/>
                <w:szCs w:val="18"/>
                <w:lang w:eastAsia="pt-BR"/>
              </w:rPr>
            </w:pPr>
          </w:p>
        </w:tc>
        <w:tc>
          <w:tcPr>
            <w:tcW w:w="567" w:type="dxa"/>
            <w:tcBorders>
              <w:top w:val="nil"/>
              <w:left w:val="nil"/>
              <w:bottom w:val="nil"/>
              <w:right w:val="nil"/>
            </w:tcBorders>
            <w:vAlign w:val="bottom"/>
          </w:tcPr>
          <w:p w14:paraId="6F026178" w14:textId="77777777" w:rsidR="00BD3605" w:rsidRDefault="00BD3605" w:rsidP="003737D3">
            <w:pPr>
              <w:jc w:val="center"/>
              <w:rPr>
                <w:color w:val="000000"/>
                <w:sz w:val="18"/>
                <w:szCs w:val="18"/>
                <w:lang w:eastAsia="pt-BR"/>
              </w:rPr>
            </w:pPr>
            <w:r w:rsidRPr="001E1FDA">
              <w:rPr>
                <w:color w:val="000000"/>
                <w:sz w:val="18"/>
                <w:szCs w:val="18"/>
                <w:lang w:eastAsia="pt-BR"/>
              </w:rPr>
              <w:t>4,0</w:t>
            </w:r>
          </w:p>
          <w:p w14:paraId="49623067"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56E7CA57" w14:textId="77777777" w:rsidR="00BD3605" w:rsidRDefault="00BD3605" w:rsidP="003737D3">
            <w:pPr>
              <w:jc w:val="center"/>
              <w:rPr>
                <w:color w:val="000000"/>
                <w:sz w:val="18"/>
                <w:szCs w:val="18"/>
                <w:lang w:eastAsia="pt-BR"/>
              </w:rPr>
            </w:pPr>
            <w:r w:rsidRPr="001E1FDA">
              <w:rPr>
                <w:color w:val="000000"/>
                <w:sz w:val="18"/>
                <w:szCs w:val="18"/>
                <w:lang w:eastAsia="pt-BR"/>
              </w:rPr>
              <w:t>5,7</w:t>
            </w:r>
          </w:p>
          <w:p w14:paraId="154A4D2A"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5E7F0AC4" w14:textId="77777777" w:rsidR="00BD3605" w:rsidRDefault="00BD3605" w:rsidP="003737D3">
            <w:pPr>
              <w:jc w:val="center"/>
              <w:rPr>
                <w:color w:val="000000"/>
                <w:sz w:val="18"/>
                <w:szCs w:val="18"/>
                <w:lang w:eastAsia="pt-BR"/>
              </w:rPr>
            </w:pPr>
            <w:r w:rsidRPr="001E1FDA">
              <w:rPr>
                <w:color w:val="000000"/>
                <w:sz w:val="18"/>
                <w:szCs w:val="18"/>
                <w:lang w:eastAsia="pt-BR"/>
              </w:rPr>
              <w:t>4,4</w:t>
            </w:r>
          </w:p>
          <w:p w14:paraId="4ACCD81F"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2F8BEBB7" w14:textId="77777777" w:rsidR="00BD3605" w:rsidRDefault="00BD3605" w:rsidP="003737D3">
            <w:pPr>
              <w:jc w:val="center"/>
              <w:rPr>
                <w:color w:val="000000"/>
                <w:sz w:val="18"/>
                <w:szCs w:val="18"/>
                <w:lang w:eastAsia="pt-BR"/>
              </w:rPr>
            </w:pPr>
            <w:r w:rsidRPr="001E1FDA">
              <w:rPr>
                <w:color w:val="000000"/>
                <w:sz w:val="18"/>
                <w:szCs w:val="18"/>
                <w:lang w:eastAsia="pt-BR"/>
              </w:rPr>
              <w:t>2,8</w:t>
            </w:r>
          </w:p>
          <w:p w14:paraId="25DE85C7"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64BEE2E8" w14:textId="77777777" w:rsidR="00BD3605" w:rsidRDefault="00BD3605" w:rsidP="003737D3">
            <w:pPr>
              <w:jc w:val="center"/>
              <w:rPr>
                <w:color w:val="000000"/>
                <w:sz w:val="18"/>
                <w:szCs w:val="18"/>
                <w:lang w:eastAsia="pt-BR"/>
              </w:rPr>
            </w:pPr>
            <w:r w:rsidRPr="001E1FDA">
              <w:rPr>
                <w:color w:val="000000"/>
                <w:sz w:val="18"/>
                <w:szCs w:val="18"/>
                <w:lang w:eastAsia="pt-BR"/>
              </w:rPr>
              <w:t>6,7</w:t>
            </w:r>
          </w:p>
          <w:p w14:paraId="0A13C04B"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32C4A0D7" w14:textId="77777777" w:rsidR="00BD3605" w:rsidRDefault="00BD3605" w:rsidP="003737D3">
            <w:pPr>
              <w:jc w:val="center"/>
              <w:rPr>
                <w:color w:val="000000"/>
                <w:sz w:val="18"/>
                <w:szCs w:val="18"/>
                <w:lang w:eastAsia="pt-BR"/>
              </w:rPr>
            </w:pPr>
            <w:r w:rsidRPr="001E1FDA">
              <w:rPr>
                <w:color w:val="000000"/>
                <w:sz w:val="18"/>
                <w:szCs w:val="18"/>
                <w:lang w:eastAsia="pt-BR"/>
              </w:rPr>
              <w:t>4,9</w:t>
            </w:r>
          </w:p>
          <w:p w14:paraId="3C5B164C"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0D733250" w14:textId="77777777" w:rsidR="00BD3605" w:rsidRDefault="00BD3605" w:rsidP="003737D3">
            <w:pPr>
              <w:jc w:val="center"/>
              <w:rPr>
                <w:color w:val="000000"/>
                <w:sz w:val="18"/>
                <w:szCs w:val="18"/>
                <w:lang w:eastAsia="pt-BR"/>
              </w:rPr>
            </w:pPr>
            <w:r w:rsidRPr="001E1FDA">
              <w:rPr>
                <w:color w:val="000000"/>
                <w:sz w:val="18"/>
                <w:szCs w:val="18"/>
                <w:lang w:eastAsia="pt-BR"/>
              </w:rPr>
              <w:t>15,7</w:t>
            </w:r>
          </w:p>
          <w:p w14:paraId="175DCC3B" w14:textId="77777777" w:rsidR="00F1676D" w:rsidRPr="001E1FDA" w:rsidRDefault="00F1676D" w:rsidP="003737D3">
            <w:pPr>
              <w:jc w:val="center"/>
              <w:rPr>
                <w:color w:val="000000"/>
                <w:sz w:val="18"/>
                <w:szCs w:val="18"/>
                <w:lang w:eastAsia="pt-BR"/>
              </w:rPr>
            </w:pPr>
          </w:p>
        </w:tc>
        <w:tc>
          <w:tcPr>
            <w:tcW w:w="567" w:type="dxa"/>
            <w:tcBorders>
              <w:top w:val="nil"/>
              <w:left w:val="nil"/>
              <w:bottom w:val="nil"/>
              <w:right w:val="nil"/>
            </w:tcBorders>
            <w:vAlign w:val="bottom"/>
          </w:tcPr>
          <w:p w14:paraId="0470AA83" w14:textId="77777777" w:rsidR="00BD3605" w:rsidRDefault="00BD3605" w:rsidP="003737D3">
            <w:pPr>
              <w:jc w:val="center"/>
              <w:rPr>
                <w:color w:val="000000"/>
                <w:sz w:val="18"/>
                <w:szCs w:val="18"/>
                <w:lang w:eastAsia="pt-BR"/>
              </w:rPr>
            </w:pPr>
            <w:r w:rsidRPr="001E1FDA">
              <w:rPr>
                <w:color w:val="000000"/>
                <w:sz w:val="18"/>
                <w:szCs w:val="18"/>
                <w:lang w:eastAsia="pt-BR"/>
              </w:rPr>
              <w:t>5,5</w:t>
            </w:r>
          </w:p>
          <w:p w14:paraId="714A041B" w14:textId="77777777" w:rsidR="00F1676D" w:rsidRPr="001E1FDA" w:rsidRDefault="00F1676D" w:rsidP="003737D3">
            <w:pPr>
              <w:jc w:val="center"/>
              <w:rPr>
                <w:color w:val="000000"/>
                <w:sz w:val="18"/>
                <w:szCs w:val="18"/>
                <w:lang w:eastAsia="pt-BR"/>
              </w:rPr>
            </w:pPr>
          </w:p>
        </w:tc>
        <w:tc>
          <w:tcPr>
            <w:tcW w:w="604" w:type="dxa"/>
            <w:tcBorders>
              <w:top w:val="nil"/>
              <w:left w:val="nil"/>
              <w:bottom w:val="nil"/>
              <w:right w:val="nil"/>
            </w:tcBorders>
            <w:vAlign w:val="bottom"/>
          </w:tcPr>
          <w:p w14:paraId="3F8C7991" w14:textId="77777777" w:rsidR="00BD3605" w:rsidRDefault="00BD3605" w:rsidP="003737D3">
            <w:pPr>
              <w:jc w:val="center"/>
              <w:rPr>
                <w:color w:val="000000"/>
                <w:sz w:val="18"/>
                <w:szCs w:val="18"/>
                <w:lang w:eastAsia="pt-BR"/>
              </w:rPr>
            </w:pPr>
            <w:r w:rsidRPr="001E1FDA">
              <w:rPr>
                <w:color w:val="000000"/>
                <w:sz w:val="18"/>
                <w:szCs w:val="18"/>
                <w:lang w:eastAsia="pt-BR"/>
              </w:rPr>
              <w:t>1,7</w:t>
            </w:r>
          </w:p>
          <w:p w14:paraId="0B208FF6" w14:textId="77777777" w:rsidR="00062762" w:rsidRPr="001E1FDA" w:rsidRDefault="00062762" w:rsidP="003737D3">
            <w:pPr>
              <w:jc w:val="center"/>
              <w:rPr>
                <w:color w:val="000000"/>
                <w:sz w:val="18"/>
                <w:szCs w:val="18"/>
                <w:lang w:eastAsia="pt-BR"/>
              </w:rPr>
            </w:pPr>
          </w:p>
        </w:tc>
      </w:tr>
      <w:tr w:rsidR="00C37835" w14:paraId="023C9143" w14:textId="77777777" w:rsidTr="00D603FE">
        <w:tc>
          <w:tcPr>
            <w:tcW w:w="3369" w:type="dxa"/>
            <w:tcBorders>
              <w:top w:val="nil"/>
              <w:left w:val="nil"/>
              <w:bottom w:val="nil"/>
              <w:right w:val="nil"/>
            </w:tcBorders>
            <w:vAlign w:val="bottom"/>
          </w:tcPr>
          <w:p w14:paraId="510A8C1C" w14:textId="77777777" w:rsidR="00BD3605" w:rsidRPr="00DF22F4" w:rsidRDefault="00BD3605" w:rsidP="00DF22F4">
            <w:pPr>
              <w:rPr>
                <w:color w:val="000000"/>
                <w:sz w:val="18"/>
                <w:szCs w:val="18"/>
                <w:vertAlign w:val="superscript"/>
                <w:lang w:val="en-US" w:eastAsia="pt-BR"/>
              </w:rPr>
            </w:pPr>
            <w:r w:rsidRPr="00DF22F4">
              <w:rPr>
                <w:color w:val="000000"/>
                <w:sz w:val="18"/>
                <w:szCs w:val="18"/>
                <w:lang w:val="en-US" w:eastAsia="pt-BR"/>
              </w:rPr>
              <w:t>Participa</w:t>
            </w:r>
            <w:r w:rsidR="00DF22F4" w:rsidRPr="00DF22F4">
              <w:rPr>
                <w:color w:val="000000"/>
                <w:sz w:val="18"/>
                <w:szCs w:val="18"/>
                <w:lang w:val="en-US" w:eastAsia="pt-BR"/>
              </w:rPr>
              <w:t xml:space="preserve">tion of other </w:t>
            </w:r>
            <w:r w:rsidR="00775E35">
              <w:rPr>
                <w:color w:val="000000"/>
                <w:sz w:val="18"/>
                <w:szCs w:val="18"/>
                <w:lang w:val="en-US" w:eastAsia="pt-BR"/>
              </w:rPr>
              <w:t>non-agricultural</w:t>
            </w:r>
            <w:r w:rsidR="00DF22F4" w:rsidRPr="00DF22F4">
              <w:rPr>
                <w:color w:val="000000"/>
                <w:sz w:val="18"/>
                <w:szCs w:val="18"/>
                <w:lang w:val="en-US" w:eastAsia="pt-BR"/>
              </w:rPr>
              <w:t xml:space="preserve"> incomes in the total of revenues</w:t>
            </w:r>
            <w:r w:rsidRPr="00DF22F4">
              <w:rPr>
                <w:color w:val="000000"/>
                <w:sz w:val="18"/>
                <w:szCs w:val="18"/>
                <w:vertAlign w:val="superscript"/>
                <w:lang w:val="en-US" w:eastAsia="pt-BR"/>
              </w:rPr>
              <w:t>2</w:t>
            </w:r>
          </w:p>
        </w:tc>
        <w:tc>
          <w:tcPr>
            <w:tcW w:w="567" w:type="dxa"/>
            <w:tcBorders>
              <w:top w:val="nil"/>
              <w:left w:val="nil"/>
              <w:bottom w:val="nil"/>
              <w:right w:val="nil"/>
            </w:tcBorders>
            <w:vAlign w:val="bottom"/>
          </w:tcPr>
          <w:p w14:paraId="1CADFCB2" w14:textId="77777777" w:rsidR="00BD3605" w:rsidRDefault="00BD3605" w:rsidP="003737D3">
            <w:pPr>
              <w:jc w:val="center"/>
              <w:rPr>
                <w:color w:val="000000"/>
                <w:sz w:val="18"/>
                <w:szCs w:val="18"/>
                <w:lang w:eastAsia="pt-BR"/>
              </w:rPr>
            </w:pPr>
            <w:r w:rsidRPr="001E1FDA">
              <w:rPr>
                <w:color w:val="000000"/>
                <w:sz w:val="18"/>
                <w:szCs w:val="18"/>
                <w:lang w:eastAsia="pt-BR"/>
              </w:rPr>
              <w:t>1,8</w:t>
            </w:r>
          </w:p>
          <w:p w14:paraId="59C3E911" w14:textId="77777777" w:rsidR="00062762" w:rsidRPr="001E1FDA" w:rsidRDefault="00062762" w:rsidP="003737D3">
            <w:pPr>
              <w:jc w:val="center"/>
              <w:rPr>
                <w:color w:val="000000"/>
                <w:sz w:val="18"/>
                <w:szCs w:val="18"/>
                <w:lang w:eastAsia="pt-BR"/>
              </w:rPr>
            </w:pPr>
          </w:p>
        </w:tc>
        <w:tc>
          <w:tcPr>
            <w:tcW w:w="567" w:type="dxa"/>
            <w:tcBorders>
              <w:top w:val="nil"/>
              <w:left w:val="nil"/>
              <w:bottom w:val="nil"/>
              <w:right w:val="nil"/>
            </w:tcBorders>
            <w:vAlign w:val="bottom"/>
          </w:tcPr>
          <w:p w14:paraId="4BD1180D" w14:textId="77777777" w:rsidR="00BD3605" w:rsidRDefault="00BD3605" w:rsidP="003737D3">
            <w:pPr>
              <w:jc w:val="center"/>
              <w:rPr>
                <w:color w:val="000000"/>
                <w:sz w:val="18"/>
                <w:szCs w:val="18"/>
                <w:lang w:eastAsia="pt-BR"/>
              </w:rPr>
            </w:pPr>
            <w:r w:rsidRPr="001E1FDA">
              <w:rPr>
                <w:color w:val="000000"/>
                <w:sz w:val="18"/>
                <w:szCs w:val="18"/>
                <w:lang w:eastAsia="pt-BR"/>
              </w:rPr>
              <w:t>0,6</w:t>
            </w:r>
          </w:p>
          <w:p w14:paraId="2F9493A0"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71F01FFD" w14:textId="77777777" w:rsidR="00BD3605" w:rsidRDefault="00BD3605" w:rsidP="003737D3">
            <w:pPr>
              <w:jc w:val="center"/>
              <w:rPr>
                <w:color w:val="000000"/>
                <w:sz w:val="18"/>
                <w:szCs w:val="18"/>
                <w:lang w:eastAsia="pt-BR"/>
              </w:rPr>
            </w:pPr>
            <w:r w:rsidRPr="001E1FDA">
              <w:rPr>
                <w:color w:val="000000"/>
                <w:sz w:val="18"/>
                <w:szCs w:val="18"/>
                <w:lang w:eastAsia="pt-BR"/>
              </w:rPr>
              <w:t>1,9</w:t>
            </w:r>
          </w:p>
          <w:p w14:paraId="240815F6"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653F4B51" w14:textId="77777777" w:rsidR="00BD3605" w:rsidRDefault="00BD3605" w:rsidP="003737D3">
            <w:pPr>
              <w:jc w:val="center"/>
              <w:rPr>
                <w:color w:val="000000"/>
                <w:sz w:val="18"/>
                <w:szCs w:val="18"/>
                <w:lang w:eastAsia="pt-BR"/>
              </w:rPr>
            </w:pPr>
            <w:r w:rsidRPr="001E1FDA">
              <w:rPr>
                <w:color w:val="000000"/>
                <w:sz w:val="18"/>
                <w:szCs w:val="18"/>
                <w:lang w:eastAsia="pt-BR"/>
              </w:rPr>
              <w:t>0,7</w:t>
            </w:r>
          </w:p>
          <w:p w14:paraId="4839512B"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59EBCA4B" w14:textId="77777777" w:rsidR="00BD3605" w:rsidRDefault="00BD3605" w:rsidP="003737D3">
            <w:pPr>
              <w:jc w:val="center"/>
              <w:rPr>
                <w:color w:val="000000"/>
                <w:sz w:val="18"/>
                <w:szCs w:val="18"/>
                <w:lang w:eastAsia="pt-BR"/>
              </w:rPr>
            </w:pPr>
            <w:r w:rsidRPr="001E1FDA">
              <w:rPr>
                <w:color w:val="000000"/>
                <w:sz w:val="18"/>
                <w:szCs w:val="18"/>
                <w:lang w:eastAsia="pt-BR"/>
              </w:rPr>
              <w:t>0,7</w:t>
            </w:r>
          </w:p>
          <w:p w14:paraId="45BC79C2"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6A97F17F" w14:textId="77777777" w:rsidR="00BD3605" w:rsidRDefault="00BD3605" w:rsidP="003737D3">
            <w:pPr>
              <w:jc w:val="center"/>
              <w:rPr>
                <w:color w:val="000000"/>
                <w:sz w:val="18"/>
                <w:szCs w:val="18"/>
                <w:lang w:eastAsia="pt-BR"/>
              </w:rPr>
            </w:pPr>
            <w:r w:rsidRPr="001E1FDA">
              <w:rPr>
                <w:color w:val="000000"/>
                <w:sz w:val="18"/>
                <w:szCs w:val="18"/>
                <w:lang w:eastAsia="pt-BR"/>
              </w:rPr>
              <w:t>1,1</w:t>
            </w:r>
          </w:p>
          <w:p w14:paraId="62189629"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64459ADA" w14:textId="77777777" w:rsidR="00BD3605" w:rsidRDefault="00BD3605" w:rsidP="003737D3">
            <w:pPr>
              <w:jc w:val="center"/>
              <w:rPr>
                <w:color w:val="000000"/>
                <w:sz w:val="18"/>
                <w:szCs w:val="18"/>
                <w:lang w:eastAsia="pt-BR"/>
              </w:rPr>
            </w:pPr>
            <w:r w:rsidRPr="001E1FDA">
              <w:rPr>
                <w:color w:val="000000"/>
                <w:sz w:val="18"/>
                <w:szCs w:val="18"/>
                <w:lang w:eastAsia="pt-BR"/>
              </w:rPr>
              <w:t>0,9</w:t>
            </w:r>
          </w:p>
          <w:p w14:paraId="5D5295FA"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44509088" w14:textId="77777777" w:rsidR="00BD3605" w:rsidRDefault="00BD3605" w:rsidP="003737D3">
            <w:pPr>
              <w:jc w:val="center"/>
              <w:rPr>
                <w:color w:val="000000"/>
                <w:sz w:val="18"/>
                <w:szCs w:val="18"/>
                <w:lang w:eastAsia="pt-BR"/>
              </w:rPr>
            </w:pPr>
            <w:r w:rsidRPr="001E1FDA">
              <w:rPr>
                <w:color w:val="000000"/>
                <w:sz w:val="18"/>
                <w:szCs w:val="18"/>
                <w:lang w:eastAsia="pt-BR"/>
              </w:rPr>
              <w:t>0,1</w:t>
            </w:r>
          </w:p>
          <w:p w14:paraId="61C57CC8" w14:textId="77777777" w:rsidR="00F1676D" w:rsidRPr="001E1FDA" w:rsidRDefault="00F1676D" w:rsidP="003737D3">
            <w:pPr>
              <w:jc w:val="center"/>
              <w:rPr>
                <w:color w:val="000000"/>
                <w:sz w:val="18"/>
                <w:szCs w:val="18"/>
                <w:lang w:eastAsia="pt-BR"/>
              </w:rPr>
            </w:pPr>
          </w:p>
        </w:tc>
        <w:tc>
          <w:tcPr>
            <w:tcW w:w="567" w:type="dxa"/>
            <w:tcBorders>
              <w:top w:val="nil"/>
              <w:left w:val="nil"/>
              <w:bottom w:val="nil"/>
              <w:right w:val="nil"/>
            </w:tcBorders>
            <w:vAlign w:val="bottom"/>
          </w:tcPr>
          <w:p w14:paraId="7050FA84" w14:textId="77777777" w:rsidR="00BD3605" w:rsidRDefault="00BD3605" w:rsidP="003737D3">
            <w:pPr>
              <w:jc w:val="center"/>
              <w:rPr>
                <w:color w:val="000000"/>
                <w:sz w:val="18"/>
                <w:szCs w:val="18"/>
                <w:lang w:eastAsia="pt-BR"/>
              </w:rPr>
            </w:pPr>
            <w:r w:rsidRPr="001E1FDA">
              <w:rPr>
                <w:color w:val="000000"/>
                <w:sz w:val="18"/>
                <w:szCs w:val="18"/>
                <w:lang w:eastAsia="pt-BR"/>
              </w:rPr>
              <w:t>0,5</w:t>
            </w:r>
          </w:p>
          <w:p w14:paraId="6DA78F70" w14:textId="77777777" w:rsidR="00F1676D" w:rsidRPr="001E1FDA" w:rsidRDefault="00F1676D" w:rsidP="003737D3">
            <w:pPr>
              <w:jc w:val="center"/>
              <w:rPr>
                <w:color w:val="000000"/>
                <w:sz w:val="18"/>
                <w:szCs w:val="18"/>
                <w:lang w:eastAsia="pt-BR"/>
              </w:rPr>
            </w:pPr>
          </w:p>
        </w:tc>
        <w:tc>
          <w:tcPr>
            <w:tcW w:w="604" w:type="dxa"/>
            <w:tcBorders>
              <w:top w:val="nil"/>
              <w:left w:val="nil"/>
              <w:bottom w:val="nil"/>
              <w:right w:val="nil"/>
            </w:tcBorders>
            <w:vAlign w:val="bottom"/>
          </w:tcPr>
          <w:p w14:paraId="5036B4B2" w14:textId="77777777" w:rsidR="00BD3605" w:rsidRDefault="00BD3605" w:rsidP="003737D3">
            <w:pPr>
              <w:jc w:val="center"/>
              <w:rPr>
                <w:color w:val="000000"/>
                <w:sz w:val="18"/>
                <w:szCs w:val="18"/>
                <w:lang w:eastAsia="pt-BR"/>
              </w:rPr>
            </w:pPr>
            <w:r w:rsidRPr="001E1FDA">
              <w:rPr>
                <w:color w:val="000000"/>
                <w:sz w:val="18"/>
                <w:szCs w:val="18"/>
                <w:lang w:eastAsia="pt-BR"/>
              </w:rPr>
              <w:t>0,2</w:t>
            </w:r>
          </w:p>
          <w:p w14:paraId="5DBEF7FD" w14:textId="77777777" w:rsidR="00062762" w:rsidRPr="001E1FDA" w:rsidRDefault="00062762" w:rsidP="003737D3">
            <w:pPr>
              <w:jc w:val="center"/>
              <w:rPr>
                <w:color w:val="000000"/>
                <w:sz w:val="18"/>
                <w:szCs w:val="18"/>
                <w:lang w:eastAsia="pt-BR"/>
              </w:rPr>
            </w:pPr>
          </w:p>
        </w:tc>
      </w:tr>
      <w:tr w:rsidR="00C37835" w14:paraId="48F332A6" w14:textId="77777777" w:rsidTr="00D603FE">
        <w:tc>
          <w:tcPr>
            <w:tcW w:w="3369" w:type="dxa"/>
            <w:tcBorders>
              <w:top w:val="nil"/>
              <w:left w:val="nil"/>
              <w:bottom w:val="nil"/>
              <w:right w:val="nil"/>
            </w:tcBorders>
            <w:vAlign w:val="bottom"/>
          </w:tcPr>
          <w:p w14:paraId="689D5D7A" w14:textId="77777777" w:rsidR="00BD3605" w:rsidRPr="002F7952" w:rsidRDefault="00BD3605" w:rsidP="00DF22F4">
            <w:pPr>
              <w:rPr>
                <w:color w:val="000000"/>
                <w:sz w:val="18"/>
                <w:szCs w:val="18"/>
                <w:lang w:val="en-US" w:eastAsia="pt-BR"/>
              </w:rPr>
            </w:pPr>
            <w:r w:rsidRPr="002F7952">
              <w:rPr>
                <w:color w:val="000000"/>
                <w:sz w:val="18"/>
                <w:szCs w:val="18"/>
                <w:lang w:val="en-US" w:eastAsia="pt-BR"/>
              </w:rPr>
              <w:t>P</w:t>
            </w:r>
            <w:r w:rsidR="00DF22F4" w:rsidRPr="002F7952">
              <w:rPr>
                <w:color w:val="000000"/>
                <w:sz w:val="18"/>
                <w:szCs w:val="18"/>
                <w:lang w:val="en-US" w:eastAsia="pt-BR"/>
              </w:rPr>
              <w:t>e</w:t>
            </w:r>
            <w:r w:rsidRPr="002F7952">
              <w:rPr>
                <w:color w:val="000000"/>
                <w:sz w:val="18"/>
                <w:szCs w:val="18"/>
                <w:lang w:val="en-US" w:eastAsia="pt-BR"/>
              </w:rPr>
              <w:t>rcentage</w:t>
            </w:r>
            <w:r w:rsidR="00DF22F4" w:rsidRPr="002F7952">
              <w:rPr>
                <w:color w:val="000000"/>
                <w:sz w:val="18"/>
                <w:szCs w:val="18"/>
                <w:lang w:val="en-US" w:eastAsia="pt-BR"/>
              </w:rPr>
              <w:t xml:space="preserve"> of family establishments </w:t>
            </w:r>
          </w:p>
        </w:tc>
        <w:tc>
          <w:tcPr>
            <w:tcW w:w="567" w:type="dxa"/>
            <w:tcBorders>
              <w:top w:val="nil"/>
              <w:left w:val="nil"/>
              <w:bottom w:val="nil"/>
              <w:right w:val="nil"/>
            </w:tcBorders>
            <w:vAlign w:val="bottom"/>
          </w:tcPr>
          <w:p w14:paraId="7817FC9E" w14:textId="77777777" w:rsidR="00BD3605" w:rsidRDefault="00BD3605" w:rsidP="003737D3">
            <w:pPr>
              <w:jc w:val="center"/>
              <w:rPr>
                <w:color w:val="000000"/>
                <w:sz w:val="18"/>
                <w:szCs w:val="18"/>
                <w:lang w:eastAsia="pt-BR"/>
              </w:rPr>
            </w:pPr>
            <w:r w:rsidRPr="001E1FDA">
              <w:rPr>
                <w:color w:val="000000"/>
                <w:sz w:val="18"/>
                <w:szCs w:val="18"/>
                <w:lang w:eastAsia="pt-BR"/>
              </w:rPr>
              <w:t>32,1</w:t>
            </w:r>
          </w:p>
          <w:p w14:paraId="4B432E70" w14:textId="77777777" w:rsidR="00062762" w:rsidRPr="001E1FDA" w:rsidRDefault="00062762" w:rsidP="003737D3">
            <w:pPr>
              <w:jc w:val="center"/>
              <w:rPr>
                <w:color w:val="000000"/>
                <w:sz w:val="18"/>
                <w:szCs w:val="18"/>
                <w:lang w:eastAsia="pt-BR"/>
              </w:rPr>
            </w:pPr>
          </w:p>
        </w:tc>
        <w:tc>
          <w:tcPr>
            <w:tcW w:w="567" w:type="dxa"/>
            <w:tcBorders>
              <w:top w:val="nil"/>
              <w:left w:val="nil"/>
              <w:bottom w:val="nil"/>
              <w:right w:val="nil"/>
            </w:tcBorders>
            <w:vAlign w:val="bottom"/>
          </w:tcPr>
          <w:p w14:paraId="6B594E09" w14:textId="77777777" w:rsidR="00BD3605" w:rsidRDefault="00BD3605" w:rsidP="003737D3">
            <w:pPr>
              <w:jc w:val="center"/>
              <w:rPr>
                <w:color w:val="000000"/>
                <w:sz w:val="18"/>
                <w:szCs w:val="18"/>
                <w:lang w:eastAsia="pt-BR"/>
              </w:rPr>
            </w:pPr>
            <w:r w:rsidRPr="001E1FDA">
              <w:rPr>
                <w:color w:val="000000"/>
                <w:sz w:val="18"/>
                <w:szCs w:val="18"/>
                <w:lang w:eastAsia="pt-BR"/>
              </w:rPr>
              <w:t>33,9</w:t>
            </w:r>
          </w:p>
          <w:p w14:paraId="5C1396D2"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768DD153" w14:textId="77777777" w:rsidR="00BD3605" w:rsidRDefault="00BD3605" w:rsidP="003737D3">
            <w:pPr>
              <w:jc w:val="center"/>
              <w:rPr>
                <w:color w:val="000000"/>
                <w:sz w:val="18"/>
                <w:szCs w:val="18"/>
                <w:lang w:eastAsia="pt-BR"/>
              </w:rPr>
            </w:pPr>
            <w:r w:rsidRPr="001E1FDA">
              <w:rPr>
                <w:color w:val="000000"/>
                <w:sz w:val="18"/>
                <w:szCs w:val="18"/>
                <w:lang w:eastAsia="pt-BR"/>
              </w:rPr>
              <w:t>34,9</w:t>
            </w:r>
          </w:p>
          <w:p w14:paraId="39A45197"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6FDAF22F" w14:textId="77777777" w:rsidR="00BD3605" w:rsidRDefault="00BD3605" w:rsidP="003737D3">
            <w:pPr>
              <w:jc w:val="center"/>
              <w:rPr>
                <w:color w:val="000000"/>
                <w:sz w:val="18"/>
                <w:szCs w:val="18"/>
                <w:lang w:eastAsia="pt-BR"/>
              </w:rPr>
            </w:pPr>
            <w:r w:rsidRPr="001E1FDA">
              <w:rPr>
                <w:color w:val="000000"/>
                <w:sz w:val="18"/>
                <w:szCs w:val="18"/>
                <w:lang w:eastAsia="pt-BR"/>
              </w:rPr>
              <w:t>47,9</w:t>
            </w:r>
          </w:p>
          <w:p w14:paraId="3D89D73B"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6C12CA79" w14:textId="77777777" w:rsidR="00BD3605" w:rsidRDefault="00BD3605" w:rsidP="003737D3">
            <w:pPr>
              <w:jc w:val="center"/>
              <w:rPr>
                <w:color w:val="000000"/>
                <w:sz w:val="18"/>
                <w:szCs w:val="18"/>
                <w:lang w:eastAsia="pt-BR"/>
              </w:rPr>
            </w:pPr>
            <w:r w:rsidRPr="001E1FDA">
              <w:rPr>
                <w:color w:val="000000"/>
                <w:sz w:val="18"/>
                <w:szCs w:val="18"/>
                <w:lang w:eastAsia="pt-BR"/>
              </w:rPr>
              <w:t>43,2</w:t>
            </w:r>
          </w:p>
          <w:p w14:paraId="27EE6E35"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0106B09D" w14:textId="77777777" w:rsidR="00BD3605" w:rsidRDefault="00BD3605" w:rsidP="003737D3">
            <w:pPr>
              <w:jc w:val="center"/>
              <w:rPr>
                <w:color w:val="000000"/>
                <w:sz w:val="18"/>
                <w:szCs w:val="18"/>
                <w:lang w:eastAsia="pt-BR"/>
              </w:rPr>
            </w:pPr>
            <w:r w:rsidRPr="001E1FDA">
              <w:rPr>
                <w:color w:val="000000"/>
                <w:sz w:val="18"/>
                <w:szCs w:val="18"/>
                <w:lang w:eastAsia="pt-BR"/>
              </w:rPr>
              <w:t>43,8</w:t>
            </w:r>
          </w:p>
          <w:p w14:paraId="78B223D7"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6515E0C5" w14:textId="77777777" w:rsidR="00BD3605" w:rsidRDefault="00BD3605" w:rsidP="003737D3">
            <w:pPr>
              <w:jc w:val="center"/>
              <w:rPr>
                <w:color w:val="000000"/>
                <w:sz w:val="18"/>
                <w:szCs w:val="18"/>
                <w:lang w:eastAsia="pt-BR"/>
              </w:rPr>
            </w:pPr>
            <w:r w:rsidRPr="001E1FDA">
              <w:rPr>
                <w:color w:val="000000"/>
                <w:sz w:val="18"/>
                <w:szCs w:val="18"/>
                <w:lang w:eastAsia="pt-BR"/>
              </w:rPr>
              <w:t>37,2</w:t>
            </w:r>
          </w:p>
          <w:p w14:paraId="135CE014"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6D0D1211" w14:textId="77777777" w:rsidR="00BD3605" w:rsidRDefault="00BD3605" w:rsidP="003737D3">
            <w:pPr>
              <w:jc w:val="center"/>
              <w:rPr>
                <w:color w:val="000000"/>
                <w:sz w:val="18"/>
                <w:szCs w:val="18"/>
                <w:lang w:eastAsia="pt-BR"/>
              </w:rPr>
            </w:pPr>
            <w:r w:rsidRPr="001E1FDA">
              <w:rPr>
                <w:color w:val="000000"/>
                <w:sz w:val="18"/>
                <w:szCs w:val="18"/>
                <w:lang w:eastAsia="pt-BR"/>
              </w:rPr>
              <w:t>30,8</w:t>
            </w:r>
          </w:p>
          <w:p w14:paraId="297AF5DC" w14:textId="77777777" w:rsidR="00F1676D" w:rsidRPr="001E1FDA" w:rsidRDefault="00F1676D" w:rsidP="003737D3">
            <w:pPr>
              <w:jc w:val="center"/>
              <w:rPr>
                <w:color w:val="000000"/>
                <w:sz w:val="18"/>
                <w:szCs w:val="18"/>
                <w:lang w:eastAsia="pt-BR"/>
              </w:rPr>
            </w:pPr>
          </w:p>
        </w:tc>
        <w:tc>
          <w:tcPr>
            <w:tcW w:w="567" w:type="dxa"/>
            <w:tcBorders>
              <w:top w:val="nil"/>
              <w:left w:val="nil"/>
              <w:bottom w:val="nil"/>
              <w:right w:val="nil"/>
            </w:tcBorders>
            <w:vAlign w:val="bottom"/>
          </w:tcPr>
          <w:p w14:paraId="6D36D11C" w14:textId="77777777" w:rsidR="00BD3605" w:rsidRDefault="00BD3605" w:rsidP="003737D3">
            <w:pPr>
              <w:jc w:val="center"/>
              <w:rPr>
                <w:color w:val="000000"/>
                <w:sz w:val="18"/>
                <w:szCs w:val="18"/>
                <w:lang w:eastAsia="pt-BR"/>
              </w:rPr>
            </w:pPr>
            <w:r w:rsidRPr="001E1FDA">
              <w:rPr>
                <w:color w:val="000000"/>
                <w:sz w:val="18"/>
                <w:szCs w:val="18"/>
                <w:lang w:eastAsia="pt-BR"/>
              </w:rPr>
              <w:t>33,6</w:t>
            </w:r>
          </w:p>
          <w:p w14:paraId="6B01175B" w14:textId="77777777" w:rsidR="00F1676D" w:rsidRPr="001E1FDA" w:rsidRDefault="00F1676D" w:rsidP="003737D3">
            <w:pPr>
              <w:jc w:val="center"/>
              <w:rPr>
                <w:color w:val="000000"/>
                <w:sz w:val="18"/>
                <w:szCs w:val="18"/>
                <w:lang w:eastAsia="pt-BR"/>
              </w:rPr>
            </w:pPr>
          </w:p>
        </w:tc>
        <w:tc>
          <w:tcPr>
            <w:tcW w:w="604" w:type="dxa"/>
            <w:tcBorders>
              <w:top w:val="nil"/>
              <w:left w:val="nil"/>
              <w:bottom w:val="nil"/>
              <w:right w:val="nil"/>
            </w:tcBorders>
            <w:vAlign w:val="bottom"/>
          </w:tcPr>
          <w:p w14:paraId="23E9E563" w14:textId="77777777" w:rsidR="00BD3605" w:rsidRDefault="00BD3605" w:rsidP="003737D3">
            <w:pPr>
              <w:jc w:val="center"/>
              <w:rPr>
                <w:color w:val="000000"/>
                <w:sz w:val="18"/>
                <w:szCs w:val="18"/>
                <w:lang w:eastAsia="pt-BR"/>
              </w:rPr>
            </w:pPr>
            <w:r w:rsidRPr="001E1FDA">
              <w:rPr>
                <w:color w:val="000000"/>
                <w:sz w:val="18"/>
                <w:szCs w:val="18"/>
                <w:lang w:eastAsia="pt-BR"/>
              </w:rPr>
              <w:t>6,3</w:t>
            </w:r>
          </w:p>
          <w:p w14:paraId="5F11CD05" w14:textId="77777777" w:rsidR="00062762" w:rsidRPr="001E1FDA" w:rsidRDefault="00062762" w:rsidP="003737D3">
            <w:pPr>
              <w:jc w:val="center"/>
              <w:rPr>
                <w:color w:val="000000"/>
                <w:sz w:val="18"/>
                <w:szCs w:val="18"/>
                <w:lang w:eastAsia="pt-BR"/>
              </w:rPr>
            </w:pPr>
          </w:p>
        </w:tc>
      </w:tr>
      <w:tr w:rsidR="00C37835" w14:paraId="618CC243" w14:textId="77777777" w:rsidTr="00D603FE">
        <w:tc>
          <w:tcPr>
            <w:tcW w:w="3369" w:type="dxa"/>
            <w:tcBorders>
              <w:top w:val="nil"/>
              <w:left w:val="nil"/>
              <w:bottom w:val="nil"/>
              <w:right w:val="nil"/>
            </w:tcBorders>
            <w:vAlign w:val="bottom"/>
          </w:tcPr>
          <w:p w14:paraId="34EAF17B" w14:textId="77777777" w:rsidR="00BD3605" w:rsidRPr="002F7952" w:rsidRDefault="00BD3605" w:rsidP="00DF22F4">
            <w:pPr>
              <w:rPr>
                <w:color w:val="000000"/>
                <w:sz w:val="18"/>
                <w:szCs w:val="18"/>
                <w:lang w:val="en-US" w:eastAsia="pt-BR"/>
              </w:rPr>
            </w:pPr>
            <w:r w:rsidRPr="002F7952">
              <w:rPr>
                <w:color w:val="000000"/>
                <w:sz w:val="18"/>
                <w:szCs w:val="18"/>
                <w:lang w:val="en-US" w:eastAsia="pt-BR"/>
              </w:rPr>
              <w:t>P</w:t>
            </w:r>
            <w:r w:rsidR="00DF22F4" w:rsidRPr="002F7952">
              <w:rPr>
                <w:color w:val="000000"/>
                <w:sz w:val="18"/>
                <w:szCs w:val="18"/>
                <w:lang w:val="en-US" w:eastAsia="pt-BR"/>
              </w:rPr>
              <w:t>e</w:t>
            </w:r>
            <w:r w:rsidRPr="002F7952">
              <w:rPr>
                <w:color w:val="000000"/>
                <w:sz w:val="18"/>
                <w:szCs w:val="18"/>
                <w:lang w:val="en-US" w:eastAsia="pt-BR"/>
              </w:rPr>
              <w:t>rcentage</w:t>
            </w:r>
            <w:r w:rsidR="00DF22F4" w:rsidRPr="002F7952">
              <w:rPr>
                <w:color w:val="000000"/>
                <w:sz w:val="18"/>
                <w:szCs w:val="18"/>
                <w:lang w:val="en-US" w:eastAsia="pt-BR"/>
              </w:rPr>
              <w:t xml:space="preserve"> of establishments with their cattle herds trac</w:t>
            </w:r>
            <w:r w:rsidR="007872EE">
              <w:rPr>
                <w:color w:val="000000"/>
                <w:sz w:val="18"/>
                <w:szCs w:val="18"/>
                <w:lang w:val="en-US" w:eastAsia="pt-BR"/>
              </w:rPr>
              <w:t>k</w:t>
            </w:r>
            <w:r w:rsidR="00DF22F4" w:rsidRPr="002F7952">
              <w:rPr>
                <w:color w:val="000000"/>
                <w:sz w:val="18"/>
                <w:szCs w:val="18"/>
                <w:lang w:val="en-US" w:eastAsia="pt-BR"/>
              </w:rPr>
              <w:t xml:space="preserve">ed </w:t>
            </w:r>
            <w:r w:rsidR="00EF05A3">
              <w:rPr>
                <w:color w:val="000000"/>
                <w:sz w:val="18"/>
                <w:szCs w:val="18"/>
                <w:lang w:val="en-US" w:eastAsia="pt-BR"/>
              </w:rPr>
              <w:t>down</w:t>
            </w:r>
          </w:p>
        </w:tc>
        <w:tc>
          <w:tcPr>
            <w:tcW w:w="567" w:type="dxa"/>
            <w:tcBorders>
              <w:top w:val="nil"/>
              <w:left w:val="nil"/>
              <w:bottom w:val="nil"/>
              <w:right w:val="nil"/>
            </w:tcBorders>
            <w:vAlign w:val="bottom"/>
          </w:tcPr>
          <w:p w14:paraId="343EDA18" w14:textId="77777777" w:rsidR="00BD3605" w:rsidRDefault="00BD3605" w:rsidP="003737D3">
            <w:pPr>
              <w:jc w:val="center"/>
              <w:rPr>
                <w:color w:val="000000"/>
                <w:sz w:val="18"/>
                <w:szCs w:val="18"/>
                <w:lang w:eastAsia="pt-BR"/>
              </w:rPr>
            </w:pPr>
            <w:r w:rsidRPr="001E1FDA">
              <w:rPr>
                <w:color w:val="000000"/>
                <w:sz w:val="18"/>
                <w:szCs w:val="18"/>
                <w:lang w:eastAsia="pt-BR"/>
              </w:rPr>
              <w:t>3,4</w:t>
            </w:r>
          </w:p>
          <w:p w14:paraId="6A419F76" w14:textId="77777777" w:rsidR="00062762" w:rsidRPr="001E1FDA" w:rsidRDefault="00062762" w:rsidP="003737D3">
            <w:pPr>
              <w:jc w:val="center"/>
              <w:rPr>
                <w:color w:val="000000"/>
                <w:sz w:val="18"/>
                <w:szCs w:val="18"/>
                <w:lang w:eastAsia="pt-BR"/>
              </w:rPr>
            </w:pPr>
          </w:p>
        </w:tc>
        <w:tc>
          <w:tcPr>
            <w:tcW w:w="567" w:type="dxa"/>
            <w:tcBorders>
              <w:top w:val="nil"/>
              <w:left w:val="nil"/>
              <w:bottom w:val="nil"/>
              <w:right w:val="nil"/>
            </w:tcBorders>
            <w:vAlign w:val="bottom"/>
          </w:tcPr>
          <w:p w14:paraId="728F5C6A" w14:textId="77777777" w:rsidR="00BD3605" w:rsidRDefault="00BD3605" w:rsidP="003737D3">
            <w:pPr>
              <w:jc w:val="center"/>
              <w:rPr>
                <w:color w:val="000000"/>
                <w:sz w:val="18"/>
                <w:szCs w:val="18"/>
                <w:lang w:eastAsia="pt-BR"/>
              </w:rPr>
            </w:pPr>
            <w:r w:rsidRPr="001E1FDA">
              <w:rPr>
                <w:color w:val="000000"/>
                <w:sz w:val="18"/>
                <w:szCs w:val="18"/>
                <w:lang w:eastAsia="pt-BR"/>
              </w:rPr>
              <w:t>9,6</w:t>
            </w:r>
          </w:p>
          <w:p w14:paraId="00D93397"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279CDCAF" w14:textId="77777777" w:rsidR="00BD3605" w:rsidRDefault="00BD3605" w:rsidP="003737D3">
            <w:pPr>
              <w:jc w:val="center"/>
              <w:rPr>
                <w:color w:val="000000"/>
                <w:sz w:val="18"/>
                <w:szCs w:val="18"/>
                <w:lang w:eastAsia="pt-BR"/>
              </w:rPr>
            </w:pPr>
            <w:r w:rsidRPr="001E1FDA">
              <w:rPr>
                <w:color w:val="000000"/>
                <w:sz w:val="18"/>
                <w:szCs w:val="18"/>
                <w:lang w:eastAsia="pt-BR"/>
              </w:rPr>
              <w:t>6,5</w:t>
            </w:r>
          </w:p>
          <w:p w14:paraId="47CADB39"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4C490125" w14:textId="77777777" w:rsidR="00BD3605" w:rsidRDefault="00BD3605" w:rsidP="003737D3">
            <w:pPr>
              <w:jc w:val="center"/>
              <w:rPr>
                <w:color w:val="000000"/>
                <w:sz w:val="18"/>
                <w:szCs w:val="18"/>
                <w:lang w:eastAsia="pt-BR"/>
              </w:rPr>
            </w:pPr>
            <w:r w:rsidRPr="001E1FDA">
              <w:rPr>
                <w:color w:val="000000"/>
                <w:sz w:val="18"/>
                <w:szCs w:val="18"/>
                <w:lang w:eastAsia="pt-BR"/>
              </w:rPr>
              <w:t>6,6</w:t>
            </w:r>
          </w:p>
          <w:p w14:paraId="27BDCC19"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374BA4E3" w14:textId="77777777" w:rsidR="00BD3605" w:rsidRDefault="00BD3605" w:rsidP="003737D3">
            <w:pPr>
              <w:jc w:val="center"/>
              <w:rPr>
                <w:color w:val="000000"/>
                <w:sz w:val="18"/>
                <w:szCs w:val="18"/>
                <w:lang w:eastAsia="pt-BR"/>
              </w:rPr>
            </w:pPr>
            <w:r w:rsidRPr="001E1FDA">
              <w:rPr>
                <w:color w:val="000000"/>
                <w:sz w:val="18"/>
                <w:szCs w:val="18"/>
                <w:lang w:eastAsia="pt-BR"/>
              </w:rPr>
              <w:t>4,5</w:t>
            </w:r>
          </w:p>
          <w:p w14:paraId="6C016F14"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0E0F5192" w14:textId="77777777" w:rsidR="00BD3605" w:rsidRDefault="00BD3605" w:rsidP="003737D3">
            <w:pPr>
              <w:jc w:val="center"/>
              <w:rPr>
                <w:color w:val="000000"/>
                <w:sz w:val="18"/>
                <w:szCs w:val="18"/>
                <w:lang w:eastAsia="pt-BR"/>
              </w:rPr>
            </w:pPr>
            <w:r w:rsidRPr="001E1FDA">
              <w:rPr>
                <w:color w:val="000000"/>
                <w:sz w:val="18"/>
                <w:szCs w:val="18"/>
                <w:lang w:eastAsia="pt-BR"/>
              </w:rPr>
              <w:t>11,4</w:t>
            </w:r>
          </w:p>
          <w:p w14:paraId="7CB918E4" w14:textId="77777777" w:rsidR="00062762" w:rsidRPr="001E1FDA" w:rsidRDefault="00062762" w:rsidP="003737D3">
            <w:pPr>
              <w:jc w:val="center"/>
              <w:rPr>
                <w:color w:val="000000"/>
                <w:sz w:val="18"/>
                <w:szCs w:val="18"/>
                <w:lang w:eastAsia="pt-BR"/>
              </w:rPr>
            </w:pPr>
          </w:p>
        </w:tc>
        <w:tc>
          <w:tcPr>
            <w:tcW w:w="708" w:type="dxa"/>
            <w:tcBorders>
              <w:top w:val="nil"/>
              <w:left w:val="nil"/>
              <w:bottom w:val="nil"/>
              <w:right w:val="nil"/>
            </w:tcBorders>
            <w:vAlign w:val="bottom"/>
          </w:tcPr>
          <w:p w14:paraId="63FCCE46" w14:textId="77777777" w:rsidR="00BD3605" w:rsidRDefault="00BD3605" w:rsidP="003737D3">
            <w:pPr>
              <w:jc w:val="center"/>
              <w:rPr>
                <w:color w:val="000000"/>
                <w:sz w:val="18"/>
                <w:szCs w:val="18"/>
                <w:lang w:eastAsia="pt-BR"/>
              </w:rPr>
            </w:pPr>
            <w:r w:rsidRPr="001E1FDA">
              <w:rPr>
                <w:color w:val="000000"/>
                <w:sz w:val="18"/>
                <w:szCs w:val="18"/>
                <w:lang w:eastAsia="pt-BR"/>
              </w:rPr>
              <w:t>20,4</w:t>
            </w:r>
          </w:p>
          <w:p w14:paraId="74823F8C" w14:textId="77777777" w:rsidR="00062762" w:rsidRPr="001E1FDA" w:rsidRDefault="00062762" w:rsidP="003737D3">
            <w:pPr>
              <w:jc w:val="center"/>
              <w:rPr>
                <w:color w:val="000000"/>
                <w:sz w:val="18"/>
                <w:szCs w:val="18"/>
                <w:lang w:eastAsia="pt-BR"/>
              </w:rPr>
            </w:pPr>
          </w:p>
        </w:tc>
        <w:tc>
          <w:tcPr>
            <w:tcW w:w="709" w:type="dxa"/>
            <w:tcBorders>
              <w:top w:val="nil"/>
              <w:left w:val="nil"/>
              <w:bottom w:val="nil"/>
              <w:right w:val="nil"/>
            </w:tcBorders>
            <w:vAlign w:val="bottom"/>
          </w:tcPr>
          <w:p w14:paraId="43CCE22F" w14:textId="77777777" w:rsidR="00BD3605" w:rsidRDefault="00BD3605" w:rsidP="003737D3">
            <w:pPr>
              <w:jc w:val="center"/>
              <w:rPr>
                <w:color w:val="000000"/>
                <w:sz w:val="18"/>
                <w:szCs w:val="18"/>
                <w:lang w:eastAsia="pt-BR"/>
              </w:rPr>
            </w:pPr>
            <w:r w:rsidRPr="001E1FDA">
              <w:rPr>
                <w:color w:val="000000"/>
                <w:sz w:val="18"/>
                <w:szCs w:val="18"/>
                <w:lang w:eastAsia="pt-BR"/>
              </w:rPr>
              <w:t>14,1</w:t>
            </w:r>
          </w:p>
          <w:p w14:paraId="260DF686" w14:textId="77777777" w:rsidR="00F1676D" w:rsidRPr="001E1FDA" w:rsidRDefault="00F1676D" w:rsidP="003737D3">
            <w:pPr>
              <w:jc w:val="center"/>
              <w:rPr>
                <w:color w:val="000000"/>
                <w:sz w:val="18"/>
                <w:szCs w:val="18"/>
                <w:lang w:eastAsia="pt-BR"/>
              </w:rPr>
            </w:pPr>
          </w:p>
        </w:tc>
        <w:tc>
          <w:tcPr>
            <w:tcW w:w="567" w:type="dxa"/>
            <w:tcBorders>
              <w:top w:val="nil"/>
              <w:left w:val="nil"/>
              <w:bottom w:val="nil"/>
              <w:right w:val="nil"/>
            </w:tcBorders>
            <w:vAlign w:val="bottom"/>
          </w:tcPr>
          <w:p w14:paraId="00B7372B" w14:textId="77777777" w:rsidR="00BD3605" w:rsidRDefault="00BD3605" w:rsidP="003737D3">
            <w:pPr>
              <w:jc w:val="center"/>
              <w:rPr>
                <w:color w:val="000000"/>
                <w:sz w:val="18"/>
                <w:szCs w:val="18"/>
                <w:lang w:eastAsia="pt-BR"/>
              </w:rPr>
            </w:pPr>
            <w:r w:rsidRPr="001E1FDA">
              <w:rPr>
                <w:color w:val="000000"/>
                <w:sz w:val="18"/>
                <w:szCs w:val="18"/>
                <w:lang w:eastAsia="pt-BR"/>
              </w:rPr>
              <w:t>22,7</w:t>
            </w:r>
          </w:p>
          <w:p w14:paraId="0FCC20D9" w14:textId="77777777" w:rsidR="00F1676D" w:rsidRPr="001E1FDA" w:rsidRDefault="00F1676D" w:rsidP="003737D3">
            <w:pPr>
              <w:jc w:val="center"/>
              <w:rPr>
                <w:color w:val="000000"/>
                <w:sz w:val="18"/>
                <w:szCs w:val="18"/>
                <w:lang w:eastAsia="pt-BR"/>
              </w:rPr>
            </w:pPr>
          </w:p>
        </w:tc>
        <w:tc>
          <w:tcPr>
            <w:tcW w:w="604" w:type="dxa"/>
            <w:tcBorders>
              <w:top w:val="nil"/>
              <w:left w:val="nil"/>
              <w:bottom w:val="nil"/>
              <w:right w:val="nil"/>
            </w:tcBorders>
            <w:vAlign w:val="bottom"/>
          </w:tcPr>
          <w:p w14:paraId="2514EF77" w14:textId="77777777" w:rsidR="00BD3605" w:rsidRDefault="00BD3605" w:rsidP="003737D3">
            <w:pPr>
              <w:jc w:val="center"/>
              <w:rPr>
                <w:color w:val="000000"/>
                <w:sz w:val="18"/>
                <w:szCs w:val="18"/>
                <w:lang w:eastAsia="pt-BR"/>
              </w:rPr>
            </w:pPr>
            <w:r w:rsidRPr="001E1FDA">
              <w:rPr>
                <w:color w:val="000000"/>
                <w:sz w:val="18"/>
                <w:szCs w:val="18"/>
                <w:lang w:eastAsia="pt-BR"/>
              </w:rPr>
              <w:t>25,2</w:t>
            </w:r>
          </w:p>
          <w:p w14:paraId="2F3363EA" w14:textId="77777777" w:rsidR="00062762" w:rsidRPr="001E1FDA" w:rsidRDefault="00062762" w:rsidP="003737D3">
            <w:pPr>
              <w:jc w:val="center"/>
              <w:rPr>
                <w:color w:val="000000"/>
                <w:sz w:val="18"/>
                <w:szCs w:val="18"/>
                <w:lang w:eastAsia="pt-BR"/>
              </w:rPr>
            </w:pPr>
          </w:p>
        </w:tc>
      </w:tr>
      <w:tr w:rsidR="00C37835" w14:paraId="605A85E5" w14:textId="77777777" w:rsidTr="00D603FE">
        <w:tc>
          <w:tcPr>
            <w:tcW w:w="3369" w:type="dxa"/>
            <w:tcBorders>
              <w:top w:val="nil"/>
              <w:left w:val="nil"/>
              <w:bottom w:val="single" w:sz="4" w:space="0" w:color="auto"/>
              <w:right w:val="nil"/>
            </w:tcBorders>
            <w:vAlign w:val="bottom"/>
          </w:tcPr>
          <w:p w14:paraId="70057A03" w14:textId="77777777" w:rsidR="00BD3605" w:rsidRPr="002F7952" w:rsidRDefault="0015579C" w:rsidP="00DF22F4">
            <w:pPr>
              <w:rPr>
                <w:color w:val="000000"/>
                <w:sz w:val="18"/>
                <w:szCs w:val="18"/>
                <w:lang w:val="en-US" w:eastAsia="pt-BR"/>
              </w:rPr>
            </w:pPr>
            <w:r>
              <w:rPr>
                <w:color w:val="000000"/>
                <w:sz w:val="18"/>
                <w:szCs w:val="18"/>
                <w:lang w:val="en-US" w:eastAsia="pt-BR"/>
              </w:rPr>
              <w:t>Ratio</w:t>
            </w:r>
            <w:r w:rsidR="00DF22F4" w:rsidRPr="002F7952">
              <w:rPr>
                <w:color w:val="000000"/>
                <w:sz w:val="18"/>
                <w:szCs w:val="18"/>
                <w:lang w:val="en-US" w:eastAsia="pt-BR"/>
              </w:rPr>
              <w:t xml:space="preserve"> between investmen</w:t>
            </w:r>
            <w:r w:rsidR="00E92BA0">
              <w:rPr>
                <w:color w:val="000000"/>
                <w:sz w:val="18"/>
                <w:szCs w:val="18"/>
                <w:lang w:val="en-US" w:eastAsia="pt-BR"/>
              </w:rPr>
              <w:t xml:space="preserve">ts in new pastures and total </w:t>
            </w:r>
            <w:r w:rsidR="00BD3605" w:rsidRPr="002F7952">
              <w:rPr>
                <w:color w:val="000000"/>
                <w:sz w:val="18"/>
                <w:szCs w:val="18"/>
                <w:lang w:val="en-US" w:eastAsia="pt-BR"/>
              </w:rPr>
              <w:t>financi</w:t>
            </w:r>
            <w:r w:rsidR="00DF22F4" w:rsidRPr="002F7952">
              <w:rPr>
                <w:color w:val="000000"/>
                <w:sz w:val="18"/>
                <w:szCs w:val="18"/>
                <w:lang w:val="en-US" w:eastAsia="pt-BR"/>
              </w:rPr>
              <w:t>ng</w:t>
            </w:r>
          </w:p>
        </w:tc>
        <w:tc>
          <w:tcPr>
            <w:tcW w:w="567" w:type="dxa"/>
            <w:tcBorders>
              <w:top w:val="nil"/>
              <w:left w:val="nil"/>
              <w:bottom w:val="single" w:sz="4" w:space="0" w:color="auto"/>
              <w:right w:val="nil"/>
            </w:tcBorders>
            <w:vAlign w:val="bottom"/>
          </w:tcPr>
          <w:p w14:paraId="1D26BC61" w14:textId="77777777" w:rsidR="00BD3605" w:rsidRDefault="00BD3605" w:rsidP="003737D3">
            <w:pPr>
              <w:jc w:val="center"/>
              <w:rPr>
                <w:color w:val="000000"/>
                <w:sz w:val="18"/>
                <w:szCs w:val="18"/>
                <w:lang w:eastAsia="pt-BR"/>
              </w:rPr>
            </w:pPr>
            <w:r w:rsidRPr="001E1FDA">
              <w:rPr>
                <w:color w:val="000000"/>
                <w:sz w:val="18"/>
                <w:szCs w:val="18"/>
                <w:lang w:eastAsia="pt-BR"/>
              </w:rPr>
              <w:t>26,9</w:t>
            </w:r>
          </w:p>
          <w:p w14:paraId="72158F4E" w14:textId="77777777" w:rsidR="00062762" w:rsidRPr="001E1FDA" w:rsidRDefault="00062762" w:rsidP="003737D3">
            <w:pPr>
              <w:jc w:val="center"/>
              <w:rPr>
                <w:color w:val="000000"/>
                <w:sz w:val="18"/>
                <w:szCs w:val="18"/>
                <w:lang w:eastAsia="pt-BR"/>
              </w:rPr>
            </w:pPr>
          </w:p>
        </w:tc>
        <w:tc>
          <w:tcPr>
            <w:tcW w:w="567" w:type="dxa"/>
            <w:tcBorders>
              <w:top w:val="nil"/>
              <w:left w:val="nil"/>
              <w:bottom w:val="single" w:sz="4" w:space="0" w:color="auto"/>
              <w:right w:val="nil"/>
            </w:tcBorders>
            <w:vAlign w:val="bottom"/>
          </w:tcPr>
          <w:p w14:paraId="40279AC6" w14:textId="77777777" w:rsidR="00BD3605" w:rsidRDefault="00BD3605" w:rsidP="003737D3">
            <w:pPr>
              <w:jc w:val="center"/>
              <w:rPr>
                <w:color w:val="000000"/>
                <w:sz w:val="18"/>
                <w:szCs w:val="18"/>
                <w:lang w:eastAsia="pt-BR"/>
              </w:rPr>
            </w:pPr>
            <w:r w:rsidRPr="001E1FDA">
              <w:rPr>
                <w:color w:val="000000"/>
                <w:sz w:val="18"/>
                <w:szCs w:val="18"/>
                <w:lang w:eastAsia="pt-BR"/>
              </w:rPr>
              <w:t>7,8</w:t>
            </w:r>
          </w:p>
          <w:p w14:paraId="4A696616" w14:textId="77777777" w:rsidR="00062762" w:rsidRPr="001E1FDA" w:rsidRDefault="00062762" w:rsidP="003737D3">
            <w:pPr>
              <w:jc w:val="center"/>
              <w:rPr>
                <w:color w:val="000000"/>
                <w:sz w:val="18"/>
                <w:szCs w:val="18"/>
                <w:lang w:eastAsia="pt-BR"/>
              </w:rPr>
            </w:pPr>
          </w:p>
        </w:tc>
        <w:tc>
          <w:tcPr>
            <w:tcW w:w="708" w:type="dxa"/>
            <w:tcBorders>
              <w:top w:val="nil"/>
              <w:left w:val="nil"/>
              <w:bottom w:val="single" w:sz="4" w:space="0" w:color="auto"/>
              <w:right w:val="nil"/>
            </w:tcBorders>
            <w:vAlign w:val="bottom"/>
          </w:tcPr>
          <w:p w14:paraId="487E30C2" w14:textId="77777777" w:rsidR="00BD3605" w:rsidRDefault="00BD3605" w:rsidP="003737D3">
            <w:pPr>
              <w:jc w:val="center"/>
              <w:rPr>
                <w:color w:val="000000"/>
                <w:sz w:val="18"/>
                <w:szCs w:val="18"/>
                <w:lang w:eastAsia="pt-BR"/>
              </w:rPr>
            </w:pPr>
            <w:r w:rsidRPr="001E1FDA">
              <w:rPr>
                <w:color w:val="000000"/>
                <w:sz w:val="18"/>
                <w:szCs w:val="18"/>
                <w:lang w:eastAsia="pt-BR"/>
              </w:rPr>
              <w:t>27,2</w:t>
            </w:r>
          </w:p>
          <w:p w14:paraId="2C21695B" w14:textId="77777777" w:rsidR="00062762" w:rsidRPr="001E1FDA" w:rsidRDefault="00062762" w:rsidP="003737D3">
            <w:pPr>
              <w:jc w:val="center"/>
              <w:rPr>
                <w:color w:val="000000"/>
                <w:sz w:val="18"/>
                <w:szCs w:val="18"/>
                <w:lang w:eastAsia="pt-BR"/>
              </w:rPr>
            </w:pPr>
          </w:p>
        </w:tc>
        <w:tc>
          <w:tcPr>
            <w:tcW w:w="709" w:type="dxa"/>
            <w:tcBorders>
              <w:top w:val="nil"/>
              <w:left w:val="nil"/>
              <w:bottom w:val="single" w:sz="4" w:space="0" w:color="auto"/>
              <w:right w:val="nil"/>
            </w:tcBorders>
            <w:vAlign w:val="bottom"/>
          </w:tcPr>
          <w:p w14:paraId="18D38A99" w14:textId="77777777" w:rsidR="00BD3605" w:rsidRDefault="00BD3605" w:rsidP="003737D3">
            <w:pPr>
              <w:jc w:val="center"/>
              <w:rPr>
                <w:color w:val="000000"/>
                <w:sz w:val="18"/>
                <w:szCs w:val="18"/>
                <w:lang w:eastAsia="pt-BR"/>
              </w:rPr>
            </w:pPr>
            <w:r w:rsidRPr="001E1FDA">
              <w:rPr>
                <w:color w:val="000000"/>
                <w:sz w:val="18"/>
                <w:szCs w:val="18"/>
                <w:lang w:eastAsia="pt-BR"/>
              </w:rPr>
              <w:t>14,5</w:t>
            </w:r>
          </w:p>
          <w:p w14:paraId="0678CE73" w14:textId="77777777" w:rsidR="00062762" w:rsidRPr="001E1FDA" w:rsidRDefault="00062762" w:rsidP="003737D3">
            <w:pPr>
              <w:jc w:val="center"/>
              <w:rPr>
                <w:color w:val="000000"/>
                <w:sz w:val="18"/>
                <w:szCs w:val="18"/>
                <w:lang w:eastAsia="pt-BR"/>
              </w:rPr>
            </w:pPr>
          </w:p>
        </w:tc>
        <w:tc>
          <w:tcPr>
            <w:tcW w:w="709" w:type="dxa"/>
            <w:tcBorders>
              <w:top w:val="nil"/>
              <w:left w:val="nil"/>
              <w:bottom w:val="single" w:sz="4" w:space="0" w:color="auto"/>
              <w:right w:val="nil"/>
            </w:tcBorders>
            <w:vAlign w:val="bottom"/>
          </w:tcPr>
          <w:p w14:paraId="6394D476" w14:textId="77777777" w:rsidR="00BD3605" w:rsidRDefault="00BD3605" w:rsidP="003737D3">
            <w:pPr>
              <w:jc w:val="center"/>
              <w:rPr>
                <w:color w:val="000000"/>
                <w:sz w:val="18"/>
                <w:szCs w:val="18"/>
                <w:lang w:eastAsia="pt-BR"/>
              </w:rPr>
            </w:pPr>
            <w:r w:rsidRPr="001E1FDA">
              <w:rPr>
                <w:color w:val="000000"/>
                <w:sz w:val="18"/>
                <w:szCs w:val="18"/>
                <w:lang w:eastAsia="pt-BR"/>
              </w:rPr>
              <w:t>1,3</w:t>
            </w:r>
          </w:p>
          <w:p w14:paraId="5FA7A608" w14:textId="77777777" w:rsidR="00062762" w:rsidRPr="001E1FDA" w:rsidRDefault="00062762" w:rsidP="003737D3">
            <w:pPr>
              <w:jc w:val="center"/>
              <w:rPr>
                <w:color w:val="000000"/>
                <w:sz w:val="18"/>
                <w:szCs w:val="18"/>
                <w:lang w:eastAsia="pt-BR"/>
              </w:rPr>
            </w:pPr>
          </w:p>
        </w:tc>
        <w:tc>
          <w:tcPr>
            <w:tcW w:w="709" w:type="dxa"/>
            <w:tcBorders>
              <w:top w:val="nil"/>
              <w:left w:val="nil"/>
              <w:bottom w:val="single" w:sz="4" w:space="0" w:color="auto"/>
              <w:right w:val="nil"/>
            </w:tcBorders>
            <w:vAlign w:val="bottom"/>
          </w:tcPr>
          <w:p w14:paraId="3D9961B7" w14:textId="77777777" w:rsidR="00BD3605" w:rsidRDefault="00BD3605" w:rsidP="003737D3">
            <w:pPr>
              <w:jc w:val="center"/>
              <w:rPr>
                <w:color w:val="000000"/>
                <w:sz w:val="18"/>
                <w:szCs w:val="18"/>
                <w:lang w:eastAsia="pt-BR"/>
              </w:rPr>
            </w:pPr>
            <w:r w:rsidRPr="001E1FDA">
              <w:rPr>
                <w:color w:val="000000"/>
                <w:sz w:val="18"/>
                <w:szCs w:val="18"/>
                <w:lang w:eastAsia="pt-BR"/>
              </w:rPr>
              <w:t>27,4</w:t>
            </w:r>
          </w:p>
          <w:p w14:paraId="40467708" w14:textId="77777777" w:rsidR="00062762" w:rsidRPr="001E1FDA" w:rsidRDefault="00062762" w:rsidP="003737D3">
            <w:pPr>
              <w:jc w:val="center"/>
              <w:rPr>
                <w:color w:val="000000"/>
                <w:sz w:val="18"/>
                <w:szCs w:val="18"/>
                <w:lang w:eastAsia="pt-BR"/>
              </w:rPr>
            </w:pPr>
          </w:p>
        </w:tc>
        <w:tc>
          <w:tcPr>
            <w:tcW w:w="708" w:type="dxa"/>
            <w:tcBorders>
              <w:top w:val="nil"/>
              <w:left w:val="nil"/>
              <w:bottom w:val="single" w:sz="4" w:space="0" w:color="auto"/>
              <w:right w:val="nil"/>
            </w:tcBorders>
            <w:vAlign w:val="bottom"/>
          </w:tcPr>
          <w:p w14:paraId="6A5147AB" w14:textId="77777777" w:rsidR="00BD3605" w:rsidRDefault="00BD3605" w:rsidP="003737D3">
            <w:pPr>
              <w:jc w:val="center"/>
              <w:rPr>
                <w:color w:val="000000"/>
                <w:sz w:val="18"/>
                <w:szCs w:val="18"/>
                <w:lang w:eastAsia="pt-BR"/>
              </w:rPr>
            </w:pPr>
            <w:r w:rsidRPr="001E1FDA">
              <w:rPr>
                <w:color w:val="000000"/>
                <w:sz w:val="18"/>
                <w:szCs w:val="18"/>
                <w:lang w:eastAsia="pt-BR"/>
              </w:rPr>
              <w:t>25,1</w:t>
            </w:r>
          </w:p>
          <w:p w14:paraId="4B375C30" w14:textId="77777777" w:rsidR="00062762" w:rsidRPr="001E1FDA" w:rsidRDefault="00062762" w:rsidP="003737D3">
            <w:pPr>
              <w:jc w:val="center"/>
              <w:rPr>
                <w:color w:val="000000"/>
                <w:sz w:val="18"/>
                <w:szCs w:val="18"/>
                <w:lang w:eastAsia="pt-BR"/>
              </w:rPr>
            </w:pPr>
          </w:p>
        </w:tc>
        <w:tc>
          <w:tcPr>
            <w:tcW w:w="709" w:type="dxa"/>
            <w:tcBorders>
              <w:top w:val="nil"/>
              <w:left w:val="nil"/>
              <w:bottom w:val="single" w:sz="4" w:space="0" w:color="auto"/>
              <w:right w:val="nil"/>
            </w:tcBorders>
            <w:vAlign w:val="bottom"/>
          </w:tcPr>
          <w:p w14:paraId="25D87AF3" w14:textId="77777777" w:rsidR="00BD3605" w:rsidRDefault="00BD3605" w:rsidP="003737D3">
            <w:pPr>
              <w:jc w:val="center"/>
              <w:rPr>
                <w:color w:val="000000"/>
                <w:sz w:val="18"/>
                <w:szCs w:val="18"/>
                <w:lang w:eastAsia="pt-BR"/>
              </w:rPr>
            </w:pPr>
            <w:r w:rsidRPr="001E1FDA">
              <w:rPr>
                <w:color w:val="000000"/>
                <w:sz w:val="18"/>
                <w:szCs w:val="18"/>
                <w:lang w:eastAsia="pt-BR"/>
              </w:rPr>
              <w:t>0,6</w:t>
            </w:r>
          </w:p>
          <w:p w14:paraId="7CF18A20" w14:textId="77777777" w:rsidR="00F1676D" w:rsidRPr="001E1FDA" w:rsidRDefault="00F1676D" w:rsidP="003737D3">
            <w:pPr>
              <w:jc w:val="center"/>
              <w:rPr>
                <w:color w:val="000000"/>
                <w:sz w:val="18"/>
                <w:szCs w:val="18"/>
                <w:lang w:eastAsia="pt-BR"/>
              </w:rPr>
            </w:pPr>
          </w:p>
        </w:tc>
        <w:tc>
          <w:tcPr>
            <w:tcW w:w="567" w:type="dxa"/>
            <w:tcBorders>
              <w:top w:val="nil"/>
              <w:left w:val="nil"/>
              <w:bottom w:val="single" w:sz="4" w:space="0" w:color="auto"/>
              <w:right w:val="nil"/>
            </w:tcBorders>
            <w:vAlign w:val="bottom"/>
          </w:tcPr>
          <w:p w14:paraId="594CE343" w14:textId="77777777" w:rsidR="00BD3605" w:rsidRDefault="00BD3605" w:rsidP="003737D3">
            <w:pPr>
              <w:jc w:val="center"/>
              <w:rPr>
                <w:color w:val="000000"/>
                <w:sz w:val="18"/>
                <w:szCs w:val="18"/>
                <w:lang w:eastAsia="pt-BR"/>
              </w:rPr>
            </w:pPr>
            <w:r w:rsidRPr="001E1FDA">
              <w:rPr>
                <w:color w:val="000000"/>
                <w:sz w:val="18"/>
                <w:szCs w:val="18"/>
                <w:lang w:eastAsia="pt-BR"/>
              </w:rPr>
              <w:t>41,5</w:t>
            </w:r>
          </w:p>
          <w:p w14:paraId="75B76212" w14:textId="77777777" w:rsidR="00F1676D" w:rsidRPr="001E1FDA" w:rsidRDefault="00F1676D" w:rsidP="003737D3">
            <w:pPr>
              <w:jc w:val="center"/>
              <w:rPr>
                <w:color w:val="000000"/>
                <w:sz w:val="18"/>
                <w:szCs w:val="18"/>
                <w:lang w:eastAsia="pt-BR"/>
              </w:rPr>
            </w:pPr>
          </w:p>
        </w:tc>
        <w:tc>
          <w:tcPr>
            <w:tcW w:w="604" w:type="dxa"/>
            <w:tcBorders>
              <w:top w:val="nil"/>
              <w:left w:val="nil"/>
              <w:bottom w:val="single" w:sz="4" w:space="0" w:color="auto"/>
              <w:right w:val="nil"/>
            </w:tcBorders>
            <w:vAlign w:val="bottom"/>
          </w:tcPr>
          <w:p w14:paraId="173A397D" w14:textId="77777777" w:rsidR="00BD3605" w:rsidRDefault="00BD3605" w:rsidP="003737D3">
            <w:pPr>
              <w:jc w:val="center"/>
              <w:rPr>
                <w:color w:val="000000"/>
                <w:sz w:val="18"/>
                <w:szCs w:val="18"/>
                <w:lang w:eastAsia="pt-BR"/>
              </w:rPr>
            </w:pPr>
            <w:r w:rsidRPr="001E1FDA">
              <w:rPr>
                <w:color w:val="000000"/>
                <w:sz w:val="18"/>
                <w:szCs w:val="18"/>
                <w:lang w:eastAsia="pt-BR"/>
              </w:rPr>
              <w:t>21,7</w:t>
            </w:r>
          </w:p>
          <w:p w14:paraId="2FBC2815" w14:textId="77777777" w:rsidR="00062762" w:rsidRPr="001E1FDA" w:rsidRDefault="00062762" w:rsidP="003737D3">
            <w:pPr>
              <w:jc w:val="center"/>
              <w:rPr>
                <w:color w:val="000000"/>
                <w:sz w:val="18"/>
                <w:szCs w:val="18"/>
                <w:lang w:eastAsia="pt-BR"/>
              </w:rPr>
            </w:pPr>
          </w:p>
        </w:tc>
      </w:tr>
    </w:tbl>
    <w:p w14:paraId="0BCF7AFC" w14:textId="77777777" w:rsidR="00C37835" w:rsidRPr="00277BA9" w:rsidRDefault="00D453EF" w:rsidP="00C37835">
      <w:pPr>
        <w:rPr>
          <w:sz w:val="16"/>
          <w:szCs w:val="16"/>
          <w:lang w:val="en-US"/>
        </w:rPr>
      </w:pPr>
      <w:r w:rsidRPr="00277BA9">
        <w:rPr>
          <w:sz w:val="16"/>
          <w:szCs w:val="16"/>
          <w:lang w:val="en-US"/>
        </w:rPr>
        <w:t>Source</w:t>
      </w:r>
      <w:r w:rsidR="00C37835" w:rsidRPr="00277BA9">
        <w:rPr>
          <w:sz w:val="16"/>
          <w:szCs w:val="16"/>
          <w:lang w:val="en-US"/>
        </w:rPr>
        <w:t xml:space="preserve">: </w:t>
      </w:r>
      <w:r w:rsidR="00277BA9" w:rsidRPr="00277BA9">
        <w:rPr>
          <w:sz w:val="16"/>
          <w:szCs w:val="16"/>
          <w:lang w:val="en-US" w:eastAsia="pt-BR"/>
        </w:rPr>
        <w:t>2006 Agriculture and Livestock Census</w:t>
      </w:r>
      <w:r w:rsidR="00277BA9" w:rsidRPr="00277BA9">
        <w:rPr>
          <w:sz w:val="16"/>
          <w:szCs w:val="16"/>
          <w:lang w:val="en-US"/>
        </w:rPr>
        <w:t xml:space="preserve"> </w:t>
      </w:r>
      <w:r w:rsidR="00C37835" w:rsidRPr="00277BA9">
        <w:rPr>
          <w:sz w:val="16"/>
          <w:szCs w:val="16"/>
          <w:lang w:val="en-US"/>
        </w:rPr>
        <w:t>(IBGE, 2006a)</w:t>
      </w:r>
    </w:p>
    <w:p w14:paraId="31ADD264" w14:textId="77777777" w:rsidR="00C37835" w:rsidRPr="00C37835" w:rsidRDefault="00C37835" w:rsidP="00C37835">
      <w:pPr>
        <w:rPr>
          <w:sz w:val="16"/>
          <w:szCs w:val="16"/>
          <w:lang w:val="pt-BR"/>
        </w:rPr>
      </w:pPr>
      <w:r w:rsidRPr="00C37835">
        <w:rPr>
          <w:sz w:val="16"/>
          <w:szCs w:val="16"/>
          <w:lang w:val="pt-BR"/>
        </w:rPr>
        <w:t>Not</w:t>
      </w:r>
      <w:r w:rsidR="00277BA9">
        <w:rPr>
          <w:sz w:val="16"/>
          <w:szCs w:val="16"/>
          <w:lang w:val="pt-BR"/>
        </w:rPr>
        <w:t>e</w:t>
      </w:r>
      <w:r w:rsidRPr="00C37835">
        <w:rPr>
          <w:sz w:val="16"/>
          <w:szCs w:val="16"/>
          <w:lang w:val="pt-BR"/>
        </w:rPr>
        <w:t>s:</w:t>
      </w:r>
    </w:p>
    <w:p w14:paraId="746D0CAF" w14:textId="77777777" w:rsidR="00367F37" w:rsidRPr="00277BA9" w:rsidRDefault="00C37835" w:rsidP="00596476">
      <w:pPr>
        <w:rPr>
          <w:lang w:val="en-US"/>
        </w:rPr>
      </w:pPr>
      <w:r w:rsidRPr="00223B7D">
        <w:rPr>
          <w:sz w:val="16"/>
          <w:szCs w:val="16"/>
          <w:vertAlign w:val="superscript"/>
          <w:lang w:val="en-US"/>
        </w:rPr>
        <w:t>1</w:t>
      </w:r>
      <w:r w:rsidR="00277BA9">
        <w:rPr>
          <w:bCs/>
          <w:sz w:val="16"/>
          <w:szCs w:val="16"/>
          <w:lang w:val="en-US"/>
        </w:rPr>
        <w:t>Income</w:t>
      </w:r>
      <w:r w:rsidR="00277BA9" w:rsidRPr="00277BA9">
        <w:rPr>
          <w:bCs/>
          <w:sz w:val="16"/>
          <w:szCs w:val="16"/>
          <w:lang w:val="en-US"/>
        </w:rPr>
        <w:t xml:space="preserve">s from the producer and </w:t>
      </w:r>
      <w:r w:rsidR="00277BA9">
        <w:rPr>
          <w:bCs/>
          <w:sz w:val="16"/>
          <w:szCs w:val="16"/>
          <w:lang w:val="en-US"/>
        </w:rPr>
        <w:t>their</w:t>
      </w:r>
      <w:r w:rsidR="00277BA9" w:rsidRPr="00277BA9">
        <w:rPr>
          <w:bCs/>
          <w:sz w:val="16"/>
          <w:szCs w:val="16"/>
          <w:lang w:val="en-US"/>
        </w:rPr>
        <w:t xml:space="preserve"> family include, among the most important items: </w:t>
      </w:r>
      <w:r w:rsidR="00277BA9">
        <w:rPr>
          <w:bCs/>
          <w:sz w:val="16"/>
          <w:szCs w:val="16"/>
          <w:lang w:val="en-US"/>
        </w:rPr>
        <w:t>R</w:t>
      </w:r>
      <w:r w:rsidR="00277BA9" w:rsidRPr="00277BA9">
        <w:rPr>
          <w:bCs/>
          <w:sz w:val="16"/>
          <w:szCs w:val="16"/>
          <w:lang w:val="en-US"/>
        </w:rPr>
        <w:t xml:space="preserve">etirement or pension; </w:t>
      </w:r>
      <w:r w:rsidR="00277BA9">
        <w:rPr>
          <w:bCs/>
          <w:sz w:val="16"/>
          <w:szCs w:val="16"/>
          <w:lang w:val="en-US"/>
        </w:rPr>
        <w:t>P</w:t>
      </w:r>
      <w:r w:rsidR="00277BA9" w:rsidRPr="00277BA9">
        <w:rPr>
          <w:bCs/>
          <w:sz w:val="16"/>
          <w:szCs w:val="16"/>
          <w:lang w:val="en-US"/>
        </w:rPr>
        <w:t xml:space="preserve">aid activities </w:t>
      </w:r>
      <w:r w:rsidR="00277BA9">
        <w:rPr>
          <w:bCs/>
          <w:sz w:val="16"/>
          <w:szCs w:val="16"/>
          <w:lang w:val="en-US"/>
        </w:rPr>
        <w:t>developed by the</w:t>
      </w:r>
      <w:r w:rsidR="00277BA9" w:rsidRPr="00277BA9">
        <w:rPr>
          <w:bCs/>
          <w:sz w:val="16"/>
          <w:szCs w:val="16"/>
          <w:lang w:val="en-US"/>
        </w:rPr>
        <w:t xml:space="preserve"> producer outside the establishment; Revenue from donations or voluntary aid; Revenue from </w:t>
      </w:r>
      <w:r w:rsidR="00277BA9">
        <w:rPr>
          <w:bCs/>
          <w:sz w:val="16"/>
          <w:szCs w:val="16"/>
          <w:lang w:val="en-US"/>
        </w:rPr>
        <w:t xml:space="preserve">governmental </w:t>
      </w:r>
      <w:r w:rsidR="00277BA9" w:rsidRPr="00277BA9">
        <w:rPr>
          <w:bCs/>
          <w:sz w:val="16"/>
          <w:szCs w:val="16"/>
          <w:lang w:val="en-US"/>
        </w:rPr>
        <w:t xml:space="preserve">social programs (federal, </w:t>
      </w:r>
      <w:r w:rsidR="00277BA9">
        <w:rPr>
          <w:bCs/>
          <w:sz w:val="16"/>
          <w:szCs w:val="16"/>
          <w:lang w:val="en-US"/>
        </w:rPr>
        <w:t>s</w:t>
      </w:r>
      <w:r w:rsidR="00277BA9" w:rsidRPr="00277BA9">
        <w:rPr>
          <w:bCs/>
          <w:sz w:val="16"/>
          <w:szCs w:val="16"/>
          <w:lang w:val="en-US"/>
        </w:rPr>
        <w:t xml:space="preserve">tate or municipal); Divestments (IBGE, 2006b). </w:t>
      </w:r>
      <w:r w:rsidR="00277BA9" w:rsidRPr="00277BA9">
        <w:rPr>
          <w:bCs/>
          <w:sz w:val="16"/>
          <w:szCs w:val="16"/>
          <w:vertAlign w:val="superscript"/>
          <w:lang w:val="en-US"/>
        </w:rPr>
        <w:t>2</w:t>
      </w:r>
      <w:r w:rsidR="00277BA9" w:rsidRPr="00277BA9">
        <w:rPr>
          <w:bCs/>
          <w:sz w:val="16"/>
          <w:szCs w:val="16"/>
          <w:lang w:val="en-US"/>
        </w:rPr>
        <w:t>Other non-agricultural activities carried out in the establishment</w:t>
      </w:r>
      <w:r w:rsidR="00277BA9">
        <w:rPr>
          <w:bCs/>
          <w:sz w:val="16"/>
          <w:szCs w:val="16"/>
          <w:lang w:val="en-US"/>
        </w:rPr>
        <w:t xml:space="preserve"> – </w:t>
      </w:r>
      <w:r w:rsidR="00277BA9" w:rsidRPr="00277BA9">
        <w:rPr>
          <w:bCs/>
          <w:sz w:val="16"/>
          <w:szCs w:val="16"/>
          <w:lang w:val="en-US"/>
        </w:rPr>
        <w:t>total</w:t>
      </w:r>
      <w:r w:rsidR="00277BA9">
        <w:rPr>
          <w:bCs/>
          <w:sz w:val="16"/>
          <w:szCs w:val="16"/>
          <w:lang w:val="en-US"/>
        </w:rPr>
        <w:t xml:space="preserve"> value obtained in 2006</w:t>
      </w:r>
      <w:r w:rsidR="00277BA9" w:rsidRPr="00277BA9">
        <w:rPr>
          <w:bCs/>
          <w:sz w:val="16"/>
          <w:szCs w:val="16"/>
          <w:lang w:val="en-US"/>
        </w:rPr>
        <w:t xml:space="preserve"> with non-agricultural activities carried out in the premises or in the area of the establishment, such as sale of handicrafts, weavings, etc., produced in the establishment in 2006 (IBGE, 2006b).</w:t>
      </w:r>
    </w:p>
    <w:p w14:paraId="168C84EC" w14:textId="77777777" w:rsidR="00596476" w:rsidRPr="00277BA9" w:rsidRDefault="00596476" w:rsidP="00596476">
      <w:pPr>
        <w:ind w:firstLine="720"/>
        <w:jc w:val="center"/>
        <w:rPr>
          <w:lang w:val="en-US"/>
        </w:rPr>
      </w:pPr>
    </w:p>
    <w:p w14:paraId="27D40237" w14:textId="77777777" w:rsidR="00596476" w:rsidRDefault="00596476" w:rsidP="00596476">
      <w:pPr>
        <w:ind w:firstLine="720"/>
        <w:jc w:val="center"/>
        <w:rPr>
          <w:lang w:val="pt-BR"/>
        </w:rPr>
      </w:pPr>
      <w:r w:rsidRPr="00727B6D">
        <w:rPr>
          <w:noProof/>
          <w:lang w:val="en-US"/>
        </w:rPr>
        <w:drawing>
          <wp:inline distT="0" distB="0" distL="0" distR="0" wp14:anchorId="60F8DA5D" wp14:editId="45DE1D31">
            <wp:extent cx="2587706" cy="3657600"/>
            <wp:effectExtent l="19050" t="0" r="3094"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591979" cy="3663640"/>
                    </a:xfrm>
                    <a:prstGeom prst="rect">
                      <a:avLst/>
                    </a:prstGeom>
                  </pic:spPr>
                </pic:pic>
              </a:graphicData>
            </a:graphic>
          </wp:inline>
        </w:drawing>
      </w:r>
    </w:p>
    <w:p w14:paraId="0B65BF77" w14:textId="77777777" w:rsidR="000C6219" w:rsidRPr="00223B7D" w:rsidRDefault="000C6219" w:rsidP="000C6219">
      <w:pPr>
        <w:ind w:firstLine="720"/>
        <w:jc w:val="center"/>
        <w:rPr>
          <w:lang w:val="en-US"/>
        </w:rPr>
      </w:pPr>
      <w:r w:rsidRPr="00223B7D">
        <w:rPr>
          <w:lang w:val="en-US"/>
        </w:rPr>
        <w:t>Figur</w:t>
      </w:r>
      <w:r w:rsidR="00223B7D" w:rsidRPr="00223B7D">
        <w:rPr>
          <w:lang w:val="en-US"/>
        </w:rPr>
        <w:t>e</w:t>
      </w:r>
      <w:r w:rsidRPr="00223B7D">
        <w:rPr>
          <w:lang w:val="en-US"/>
        </w:rPr>
        <w:t xml:space="preserve"> 2 – </w:t>
      </w:r>
      <w:r w:rsidR="00223B7D" w:rsidRPr="00223B7D">
        <w:rPr>
          <w:lang w:val="en-US"/>
        </w:rPr>
        <w:t xml:space="preserve">Spatialization of the municipalities in </w:t>
      </w:r>
      <w:r w:rsidRPr="00223B7D">
        <w:rPr>
          <w:lang w:val="en-US"/>
        </w:rPr>
        <w:t>Cluster 1.</w:t>
      </w:r>
    </w:p>
    <w:p w14:paraId="596EF6A5" w14:textId="77777777" w:rsidR="000C6219" w:rsidRPr="00223B7D" w:rsidRDefault="000C6219" w:rsidP="00596476">
      <w:pPr>
        <w:ind w:firstLine="720"/>
        <w:jc w:val="center"/>
        <w:rPr>
          <w:lang w:val="en-US"/>
        </w:rPr>
      </w:pPr>
    </w:p>
    <w:p w14:paraId="10F8FD8C" w14:textId="77777777" w:rsidR="00223B7D" w:rsidRPr="00E92BA0" w:rsidRDefault="00223B7D" w:rsidP="0073141F">
      <w:pPr>
        <w:ind w:firstLine="720"/>
        <w:jc w:val="both"/>
        <w:rPr>
          <w:lang w:val="en-US"/>
        </w:rPr>
      </w:pPr>
    </w:p>
    <w:p w14:paraId="3B23A306" w14:textId="77777777" w:rsidR="00223B7D" w:rsidRPr="00223B7D" w:rsidRDefault="00223B7D" w:rsidP="0073141F">
      <w:pPr>
        <w:ind w:firstLine="720"/>
        <w:jc w:val="both"/>
        <w:rPr>
          <w:lang w:val="en-US"/>
        </w:rPr>
      </w:pPr>
      <w:r w:rsidRPr="00223B7D">
        <w:rPr>
          <w:lang w:val="en-US"/>
        </w:rPr>
        <w:t xml:space="preserve">Cluster </w:t>
      </w:r>
      <w:r>
        <w:rPr>
          <w:lang w:val="en-US"/>
        </w:rPr>
        <w:t xml:space="preserve">2 includes </w:t>
      </w:r>
      <w:r w:rsidRPr="00223B7D">
        <w:rPr>
          <w:lang w:val="en-US"/>
        </w:rPr>
        <w:t>946 municipalities</w:t>
      </w:r>
      <w:r>
        <w:rPr>
          <w:lang w:val="en-US"/>
        </w:rPr>
        <w:t>, concentrated</w:t>
      </w:r>
      <w:r w:rsidRPr="00223B7D">
        <w:rPr>
          <w:lang w:val="en-US"/>
        </w:rPr>
        <w:t xml:space="preserve"> in the </w:t>
      </w:r>
      <w:r w:rsidR="002E6C4C">
        <w:rPr>
          <w:lang w:val="en-US"/>
        </w:rPr>
        <w:t>S</w:t>
      </w:r>
      <w:r w:rsidRPr="00223B7D">
        <w:rPr>
          <w:lang w:val="en-US"/>
        </w:rPr>
        <w:t xml:space="preserve">outheast and </w:t>
      </w:r>
      <w:r>
        <w:rPr>
          <w:lang w:val="en-US"/>
        </w:rPr>
        <w:t xml:space="preserve">the </w:t>
      </w:r>
      <w:r w:rsidR="002E6C4C">
        <w:rPr>
          <w:lang w:val="en-US"/>
        </w:rPr>
        <w:t>S</w:t>
      </w:r>
      <w:r w:rsidRPr="00223B7D">
        <w:rPr>
          <w:lang w:val="en-US"/>
        </w:rPr>
        <w:t>outh</w:t>
      </w:r>
      <w:r>
        <w:rPr>
          <w:lang w:val="en-US"/>
        </w:rPr>
        <w:t xml:space="preserve"> regions</w:t>
      </w:r>
      <w:r w:rsidRPr="00223B7D">
        <w:rPr>
          <w:lang w:val="en-US"/>
        </w:rPr>
        <w:t xml:space="preserve">, with representatives in </w:t>
      </w:r>
      <w:r>
        <w:rPr>
          <w:lang w:val="en-US"/>
        </w:rPr>
        <w:t xml:space="preserve">the </w:t>
      </w:r>
      <w:r w:rsidRPr="00223B7D">
        <w:rPr>
          <w:lang w:val="en-US"/>
        </w:rPr>
        <w:t xml:space="preserve">other regions, covering the entire range of the </w:t>
      </w:r>
      <w:r>
        <w:rPr>
          <w:lang w:val="en-US"/>
        </w:rPr>
        <w:t xml:space="preserve">Mata </w:t>
      </w:r>
      <w:r w:rsidRPr="00223B7D">
        <w:rPr>
          <w:lang w:val="en-US"/>
        </w:rPr>
        <w:t>Atl</w:t>
      </w:r>
      <w:r>
        <w:rPr>
          <w:lang w:val="en-US"/>
        </w:rPr>
        <w:t>â</w:t>
      </w:r>
      <w:r w:rsidRPr="00223B7D">
        <w:rPr>
          <w:lang w:val="en-US"/>
        </w:rPr>
        <w:t>ntic</w:t>
      </w:r>
      <w:r>
        <w:rPr>
          <w:lang w:val="en-US"/>
        </w:rPr>
        <w:t>a</w:t>
      </w:r>
      <w:r w:rsidRPr="00223B7D">
        <w:rPr>
          <w:lang w:val="en-US"/>
        </w:rPr>
        <w:t xml:space="preserve"> </w:t>
      </w:r>
      <w:r>
        <w:rPr>
          <w:lang w:val="en-US"/>
        </w:rPr>
        <w:t>in</w:t>
      </w:r>
      <w:r w:rsidRPr="00223B7D">
        <w:rPr>
          <w:lang w:val="en-US"/>
        </w:rPr>
        <w:t xml:space="preserve"> the </w:t>
      </w:r>
      <w:r>
        <w:rPr>
          <w:lang w:val="en-US"/>
        </w:rPr>
        <w:t>n</w:t>
      </w:r>
      <w:r w:rsidRPr="00223B7D">
        <w:rPr>
          <w:lang w:val="en-US"/>
        </w:rPr>
        <w:t xml:space="preserve">ortheast. The municipalities </w:t>
      </w:r>
      <w:r>
        <w:rPr>
          <w:lang w:val="en-US"/>
        </w:rPr>
        <w:t>may</w:t>
      </w:r>
      <w:r w:rsidRPr="00223B7D">
        <w:rPr>
          <w:lang w:val="en-US"/>
        </w:rPr>
        <w:t xml:space="preserve"> be observed in Figure 3. With the exception of the Pantanal, all </w:t>
      </w:r>
      <w:r>
        <w:rPr>
          <w:lang w:val="en-US"/>
        </w:rPr>
        <w:t xml:space="preserve">the </w:t>
      </w:r>
      <w:r w:rsidRPr="00223B7D">
        <w:rPr>
          <w:lang w:val="en-US"/>
        </w:rPr>
        <w:t xml:space="preserve">biomes are included in this cluster, but </w:t>
      </w:r>
      <w:r>
        <w:rPr>
          <w:lang w:val="en-US"/>
        </w:rPr>
        <w:t>the</w:t>
      </w:r>
      <w:r w:rsidRPr="00223B7D">
        <w:rPr>
          <w:lang w:val="en-US"/>
        </w:rPr>
        <w:t xml:space="preserve"> prevalence </w:t>
      </w:r>
      <w:r>
        <w:rPr>
          <w:lang w:val="en-US"/>
        </w:rPr>
        <w:t>i</w:t>
      </w:r>
      <w:r w:rsidRPr="00223B7D">
        <w:rPr>
          <w:lang w:val="en-US"/>
        </w:rPr>
        <w:t xml:space="preserve">s </w:t>
      </w:r>
      <w:r>
        <w:rPr>
          <w:lang w:val="en-US"/>
        </w:rPr>
        <w:t xml:space="preserve">Mata </w:t>
      </w:r>
      <w:r w:rsidRPr="00223B7D">
        <w:rPr>
          <w:lang w:val="en-US"/>
        </w:rPr>
        <w:t>Atl</w:t>
      </w:r>
      <w:r>
        <w:rPr>
          <w:lang w:val="en-US"/>
        </w:rPr>
        <w:t>â</w:t>
      </w:r>
      <w:r w:rsidRPr="00223B7D">
        <w:rPr>
          <w:lang w:val="en-US"/>
        </w:rPr>
        <w:t>ntic</w:t>
      </w:r>
      <w:r>
        <w:rPr>
          <w:lang w:val="en-US"/>
        </w:rPr>
        <w:t>a</w:t>
      </w:r>
      <w:r w:rsidRPr="00223B7D">
        <w:rPr>
          <w:lang w:val="en-US"/>
        </w:rPr>
        <w:t xml:space="preserve">. In </w:t>
      </w:r>
      <w:r w:rsidR="00FC0BC8">
        <w:rPr>
          <w:lang w:val="en-US"/>
        </w:rPr>
        <w:t>the municipalities in Cluster 2</w:t>
      </w:r>
      <w:r w:rsidRPr="00223B7D">
        <w:rPr>
          <w:lang w:val="en-US"/>
        </w:rPr>
        <w:t xml:space="preserve">, the agricultural </w:t>
      </w:r>
      <w:r w:rsidR="006B33A1">
        <w:rPr>
          <w:lang w:val="en-US"/>
        </w:rPr>
        <w:t xml:space="preserve">and livestock </w:t>
      </w:r>
      <w:r w:rsidRPr="00223B7D">
        <w:rPr>
          <w:lang w:val="en-US"/>
        </w:rPr>
        <w:t xml:space="preserve">establishments also get most of the income from crop production. The participation of </w:t>
      </w:r>
      <w:r w:rsidR="00BA75FA">
        <w:rPr>
          <w:lang w:val="en-US"/>
        </w:rPr>
        <w:t xml:space="preserve">the </w:t>
      </w:r>
      <w:r w:rsidRPr="00223B7D">
        <w:rPr>
          <w:lang w:val="en-US"/>
        </w:rPr>
        <w:t xml:space="preserve">beef cattle in </w:t>
      </w:r>
      <w:r w:rsidR="00BA75FA">
        <w:rPr>
          <w:lang w:val="en-US"/>
        </w:rPr>
        <w:t>the t</w:t>
      </w:r>
      <w:r w:rsidRPr="00223B7D">
        <w:rPr>
          <w:lang w:val="en-US"/>
        </w:rPr>
        <w:t xml:space="preserve">otal revenue of </w:t>
      </w:r>
      <w:r w:rsidR="00BA75FA">
        <w:rPr>
          <w:lang w:val="en-US"/>
        </w:rPr>
        <w:t xml:space="preserve">the establishments is </w:t>
      </w:r>
      <w:r w:rsidRPr="00223B7D">
        <w:rPr>
          <w:lang w:val="en-US"/>
        </w:rPr>
        <w:t>just over 30</w:t>
      </w:r>
      <w:r w:rsidR="00BA75FA">
        <w:rPr>
          <w:lang w:val="en-US"/>
        </w:rPr>
        <w:t>%</w:t>
      </w:r>
      <w:r w:rsidRPr="00223B7D">
        <w:rPr>
          <w:lang w:val="en-US"/>
        </w:rPr>
        <w:t xml:space="preserve">, on average, while </w:t>
      </w:r>
      <w:r w:rsidR="00BA75FA">
        <w:rPr>
          <w:lang w:val="en-US"/>
        </w:rPr>
        <w:t xml:space="preserve">the </w:t>
      </w:r>
      <w:r w:rsidRPr="00223B7D">
        <w:rPr>
          <w:lang w:val="en-US"/>
        </w:rPr>
        <w:t>crop production represents 48</w:t>
      </w:r>
      <w:r w:rsidR="00BA75FA">
        <w:rPr>
          <w:lang w:val="en-US"/>
        </w:rPr>
        <w:t>%</w:t>
      </w:r>
      <w:r w:rsidRPr="00223B7D">
        <w:rPr>
          <w:lang w:val="en-US"/>
        </w:rPr>
        <w:t xml:space="preserve"> of the total revenue.</w:t>
      </w:r>
      <w:r w:rsidR="00BA75FA" w:rsidRPr="00BA75FA">
        <w:t xml:space="preserve"> </w:t>
      </w:r>
      <w:r w:rsidR="00BA75FA">
        <w:rPr>
          <w:lang w:val="en-US"/>
        </w:rPr>
        <w:t>The e</w:t>
      </w:r>
      <w:r w:rsidR="00BA75FA" w:rsidRPr="00BA75FA">
        <w:rPr>
          <w:lang w:val="en-US"/>
        </w:rPr>
        <w:t>xternal revenues (</w:t>
      </w:r>
      <w:r w:rsidR="00BA75FA">
        <w:rPr>
          <w:lang w:val="en-US"/>
        </w:rPr>
        <w:t>income</w:t>
      </w:r>
      <w:r w:rsidR="00BA75FA" w:rsidRPr="00BA75FA">
        <w:rPr>
          <w:lang w:val="en-US"/>
        </w:rPr>
        <w:t xml:space="preserve"> from the producer and </w:t>
      </w:r>
      <w:r w:rsidR="00BA75FA">
        <w:rPr>
          <w:lang w:val="en-US"/>
        </w:rPr>
        <w:t>their</w:t>
      </w:r>
      <w:r w:rsidR="00BA75FA" w:rsidRPr="00BA75FA">
        <w:rPr>
          <w:lang w:val="en-US"/>
        </w:rPr>
        <w:t xml:space="preserve"> family), added to other non-agricultural income of the establishment, make up close to 5</w:t>
      </w:r>
      <w:r w:rsidR="00BA75FA">
        <w:rPr>
          <w:lang w:val="en-US"/>
        </w:rPr>
        <w:t>%</w:t>
      </w:r>
      <w:r w:rsidR="00BA75FA" w:rsidRPr="00BA75FA">
        <w:rPr>
          <w:lang w:val="en-US"/>
        </w:rPr>
        <w:t xml:space="preserve"> of the total revenue. The percentage of family establishments is 34</w:t>
      </w:r>
      <w:r w:rsidR="00BA75FA">
        <w:rPr>
          <w:lang w:val="en-US"/>
        </w:rPr>
        <w:t>%</w:t>
      </w:r>
      <w:r w:rsidR="00BA75FA" w:rsidRPr="00BA75FA">
        <w:rPr>
          <w:lang w:val="en-US"/>
        </w:rPr>
        <w:t>, and almost 10</w:t>
      </w:r>
      <w:r w:rsidR="00BA75FA">
        <w:rPr>
          <w:lang w:val="en-US"/>
        </w:rPr>
        <w:t>%</w:t>
      </w:r>
      <w:r w:rsidR="00BA75FA" w:rsidRPr="00BA75FA">
        <w:rPr>
          <w:lang w:val="en-US"/>
        </w:rPr>
        <w:t xml:space="preserve"> of establishments claimed to have </w:t>
      </w:r>
      <w:r w:rsidR="00261ED9">
        <w:rPr>
          <w:lang w:val="en-US"/>
        </w:rPr>
        <w:t xml:space="preserve">cattle herds </w:t>
      </w:r>
      <w:r w:rsidR="00BA75FA" w:rsidRPr="00BA75FA">
        <w:rPr>
          <w:lang w:val="en-US"/>
        </w:rPr>
        <w:t xml:space="preserve">tracked </w:t>
      </w:r>
      <w:r w:rsidR="00261ED9">
        <w:rPr>
          <w:lang w:val="en-US"/>
        </w:rPr>
        <w:t>down</w:t>
      </w:r>
      <w:r w:rsidR="00BA75FA" w:rsidRPr="00BA75FA">
        <w:rPr>
          <w:lang w:val="en-US"/>
        </w:rPr>
        <w:t xml:space="preserve">. </w:t>
      </w:r>
      <w:r w:rsidR="007872EE">
        <w:rPr>
          <w:lang w:val="en-US"/>
        </w:rPr>
        <w:t>The i</w:t>
      </w:r>
      <w:r w:rsidR="00BA75FA" w:rsidRPr="00BA75FA">
        <w:rPr>
          <w:lang w:val="en-US"/>
        </w:rPr>
        <w:t>nvestment</w:t>
      </w:r>
      <w:r w:rsidR="007872EE">
        <w:rPr>
          <w:lang w:val="en-US"/>
        </w:rPr>
        <w:t>s in new pastures,</w:t>
      </w:r>
      <w:r w:rsidR="00BA75FA" w:rsidRPr="00BA75FA">
        <w:rPr>
          <w:lang w:val="en-US"/>
        </w:rPr>
        <w:t xml:space="preserve"> compared to the total of agricultural </w:t>
      </w:r>
      <w:r w:rsidR="007872EE">
        <w:rPr>
          <w:lang w:val="en-US"/>
        </w:rPr>
        <w:t xml:space="preserve">and livestock </w:t>
      </w:r>
      <w:r w:rsidR="00BA75FA" w:rsidRPr="00BA75FA">
        <w:rPr>
          <w:lang w:val="en-US"/>
        </w:rPr>
        <w:t>financing, represent just under 8</w:t>
      </w:r>
      <w:r w:rsidR="007872EE">
        <w:rPr>
          <w:lang w:val="en-US"/>
        </w:rPr>
        <w:t>%</w:t>
      </w:r>
      <w:r w:rsidR="00BA75FA" w:rsidRPr="00BA75FA">
        <w:rPr>
          <w:lang w:val="en-US"/>
        </w:rPr>
        <w:t>.</w:t>
      </w:r>
    </w:p>
    <w:p w14:paraId="6131FBBD" w14:textId="77777777" w:rsidR="00223B7D" w:rsidRPr="00223B7D" w:rsidRDefault="00223B7D" w:rsidP="0073141F">
      <w:pPr>
        <w:ind w:firstLine="720"/>
        <w:jc w:val="both"/>
        <w:rPr>
          <w:lang w:val="en-US"/>
        </w:rPr>
      </w:pPr>
    </w:p>
    <w:p w14:paraId="55936457" w14:textId="77777777" w:rsidR="00077EFF" w:rsidRDefault="00077EFF" w:rsidP="00077EFF">
      <w:pPr>
        <w:ind w:firstLine="720"/>
        <w:jc w:val="center"/>
        <w:rPr>
          <w:lang w:val="pt-BR"/>
        </w:rPr>
      </w:pPr>
      <w:r w:rsidRPr="004B166C">
        <w:rPr>
          <w:noProof/>
          <w:lang w:val="en-US"/>
        </w:rPr>
        <w:drawing>
          <wp:inline distT="0" distB="0" distL="0" distR="0" wp14:anchorId="7512C0DB" wp14:editId="6B7D8C83">
            <wp:extent cx="2584151" cy="3652576"/>
            <wp:effectExtent l="0" t="0" r="6985" b="5080"/>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591975" cy="3663635"/>
                    </a:xfrm>
                    <a:prstGeom prst="rect">
                      <a:avLst/>
                    </a:prstGeom>
                  </pic:spPr>
                </pic:pic>
              </a:graphicData>
            </a:graphic>
          </wp:inline>
        </w:drawing>
      </w:r>
    </w:p>
    <w:p w14:paraId="127D3FEA" w14:textId="77777777" w:rsidR="00077EFF" w:rsidRPr="00EF05A3" w:rsidRDefault="00077EFF" w:rsidP="00077EFF">
      <w:pPr>
        <w:ind w:firstLine="720"/>
        <w:jc w:val="center"/>
        <w:rPr>
          <w:lang w:val="en-US"/>
        </w:rPr>
      </w:pPr>
      <w:r w:rsidRPr="00EF05A3">
        <w:rPr>
          <w:lang w:val="en-US"/>
        </w:rPr>
        <w:t>Figur</w:t>
      </w:r>
      <w:r w:rsidR="00EF05A3" w:rsidRPr="00EF05A3">
        <w:rPr>
          <w:lang w:val="en-US"/>
        </w:rPr>
        <w:t>e</w:t>
      </w:r>
      <w:r w:rsidRPr="00EF05A3">
        <w:rPr>
          <w:lang w:val="en-US"/>
        </w:rPr>
        <w:t xml:space="preserve"> 3 – </w:t>
      </w:r>
      <w:r w:rsidR="00EF05A3" w:rsidRPr="00EF05A3">
        <w:rPr>
          <w:lang w:val="en-US"/>
        </w:rPr>
        <w:t xml:space="preserve">Spatialization of </w:t>
      </w:r>
      <w:r w:rsidR="00EF05A3">
        <w:rPr>
          <w:lang w:val="en-US"/>
        </w:rPr>
        <w:t>the municipalities belonging to</w:t>
      </w:r>
      <w:r w:rsidRPr="00EF05A3">
        <w:rPr>
          <w:lang w:val="en-US"/>
        </w:rPr>
        <w:t xml:space="preserve"> Cluster 2.</w:t>
      </w:r>
    </w:p>
    <w:p w14:paraId="6A09B378" w14:textId="77777777" w:rsidR="0073141F" w:rsidRPr="00EF05A3" w:rsidRDefault="0073141F" w:rsidP="00596476">
      <w:pPr>
        <w:ind w:firstLine="720"/>
        <w:jc w:val="both"/>
        <w:rPr>
          <w:lang w:val="en-US"/>
        </w:rPr>
      </w:pPr>
    </w:p>
    <w:p w14:paraId="1136FD08" w14:textId="77777777" w:rsidR="00EF05A3" w:rsidRPr="00EF05A3" w:rsidRDefault="00EF05A3" w:rsidP="00596476">
      <w:pPr>
        <w:ind w:firstLine="720"/>
        <w:jc w:val="both"/>
        <w:rPr>
          <w:lang w:val="en-US"/>
        </w:rPr>
      </w:pPr>
      <w:r w:rsidRPr="00EF05A3">
        <w:rPr>
          <w:lang w:val="en-US"/>
        </w:rPr>
        <w:t xml:space="preserve">Cluster 3 spreads throughout all regions of the country and comprises 1,412 </w:t>
      </w:r>
      <w:r>
        <w:rPr>
          <w:lang w:val="en-US"/>
        </w:rPr>
        <w:t>municipali</w:t>
      </w:r>
      <w:r w:rsidRPr="00EF05A3">
        <w:rPr>
          <w:lang w:val="en-US"/>
        </w:rPr>
        <w:t xml:space="preserve">ties. All biomes are represented in Cluster 3, except the Pantanal (Figure 4). </w:t>
      </w:r>
      <w:r>
        <w:rPr>
          <w:lang w:val="en-US"/>
        </w:rPr>
        <w:t>Crop</w:t>
      </w:r>
      <w:r w:rsidRPr="00EF05A3">
        <w:rPr>
          <w:lang w:val="en-US"/>
        </w:rPr>
        <w:t xml:space="preserve"> production is the most important source of revenue of </w:t>
      </w:r>
      <w:r>
        <w:rPr>
          <w:lang w:val="en-US"/>
        </w:rPr>
        <w:t xml:space="preserve">the </w:t>
      </w:r>
      <w:r w:rsidRPr="00EF05A3">
        <w:rPr>
          <w:lang w:val="en-US"/>
        </w:rPr>
        <w:t xml:space="preserve">establishments </w:t>
      </w:r>
      <w:r>
        <w:rPr>
          <w:lang w:val="en-US"/>
        </w:rPr>
        <w:t>in</w:t>
      </w:r>
      <w:r w:rsidRPr="00EF05A3">
        <w:rPr>
          <w:lang w:val="en-US"/>
        </w:rPr>
        <w:t xml:space="preserve"> this group, accounting for 58</w:t>
      </w:r>
      <w:r>
        <w:rPr>
          <w:lang w:val="en-US"/>
        </w:rPr>
        <w:t>%</w:t>
      </w:r>
      <w:r w:rsidRPr="00EF05A3">
        <w:rPr>
          <w:lang w:val="en-US"/>
        </w:rPr>
        <w:t xml:space="preserve"> of </w:t>
      </w:r>
      <w:r>
        <w:rPr>
          <w:lang w:val="en-US"/>
        </w:rPr>
        <w:t>the total revenue</w:t>
      </w:r>
      <w:r w:rsidRPr="00EF05A3">
        <w:rPr>
          <w:lang w:val="en-US"/>
        </w:rPr>
        <w:t xml:space="preserve">, while </w:t>
      </w:r>
      <w:r>
        <w:rPr>
          <w:lang w:val="en-US"/>
        </w:rPr>
        <w:t>beef</w:t>
      </w:r>
      <w:r w:rsidRPr="00EF05A3">
        <w:rPr>
          <w:lang w:val="en-US"/>
        </w:rPr>
        <w:t xml:space="preserve"> cattle </w:t>
      </w:r>
      <w:r>
        <w:rPr>
          <w:lang w:val="en-US"/>
        </w:rPr>
        <w:t xml:space="preserve">production </w:t>
      </w:r>
      <w:r w:rsidRPr="00EF05A3">
        <w:rPr>
          <w:lang w:val="en-US"/>
        </w:rPr>
        <w:t>accounts for almost 32</w:t>
      </w:r>
      <w:r>
        <w:rPr>
          <w:lang w:val="en-US"/>
        </w:rPr>
        <w:t>%</w:t>
      </w:r>
      <w:r w:rsidRPr="00EF05A3">
        <w:rPr>
          <w:lang w:val="en-US"/>
        </w:rPr>
        <w:t xml:space="preserve">. </w:t>
      </w:r>
      <w:r>
        <w:rPr>
          <w:lang w:val="en-US"/>
        </w:rPr>
        <w:t>The e</w:t>
      </w:r>
      <w:r w:rsidRPr="00EF05A3">
        <w:rPr>
          <w:lang w:val="en-US"/>
        </w:rPr>
        <w:t xml:space="preserve">xternal revenues and </w:t>
      </w:r>
      <w:r>
        <w:rPr>
          <w:lang w:val="en-US"/>
        </w:rPr>
        <w:t xml:space="preserve">the </w:t>
      </w:r>
      <w:r w:rsidRPr="00EF05A3">
        <w:rPr>
          <w:lang w:val="en-US"/>
        </w:rPr>
        <w:t>non-agricultural revenues reach near 8</w:t>
      </w:r>
      <w:r>
        <w:rPr>
          <w:lang w:val="en-US"/>
        </w:rPr>
        <w:t>%</w:t>
      </w:r>
      <w:r w:rsidRPr="00EF05A3">
        <w:rPr>
          <w:lang w:val="en-US"/>
        </w:rPr>
        <w:t xml:space="preserve"> </w:t>
      </w:r>
      <w:r>
        <w:rPr>
          <w:lang w:val="en-US"/>
        </w:rPr>
        <w:t xml:space="preserve">of the </w:t>
      </w:r>
      <w:r w:rsidRPr="00EF05A3">
        <w:rPr>
          <w:lang w:val="en-US"/>
        </w:rPr>
        <w:t>total revenue of</w:t>
      </w:r>
      <w:r>
        <w:rPr>
          <w:lang w:val="en-US"/>
        </w:rPr>
        <w:t xml:space="preserve"> the</w:t>
      </w:r>
      <w:r w:rsidRPr="00EF05A3">
        <w:rPr>
          <w:lang w:val="en-US"/>
        </w:rPr>
        <w:t xml:space="preserve"> establishments. The family establishments </w:t>
      </w:r>
      <w:r>
        <w:rPr>
          <w:lang w:val="en-US"/>
        </w:rPr>
        <w:t>represent</w:t>
      </w:r>
      <w:r w:rsidRPr="00EF05A3">
        <w:rPr>
          <w:lang w:val="en-US"/>
        </w:rPr>
        <w:t xml:space="preserve"> 35</w:t>
      </w:r>
      <w:r>
        <w:rPr>
          <w:lang w:val="en-US"/>
        </w:rPr>
        <w:t>%</w:t>
      </w:r>
      <w:r w:rsidRPr="00EF05A3">
        <w:rPr>
          <w:lang w:val="en-US"/>
        </w:rPr>
        <w:t xml:space="preserve"> of the total. The </w:t>
      </w:r>
      <w:r w:rsidR="0015579C">
        <w:rPr>
          <w:lang w:val="en-US"/>
        </w:rPr>
        <w:t>ratio</w:t>
      </w:r>
      <w:r w:rsidRPr="00EF05A3">
        <w:rPr>
          <w:lang w:val="en-US"/>
        </w:rPr>
        <w:t xml:space="preserve"> between investments in new pastures and the total funding is 27</w:t>
      </w:r>
      <w:r>
        <w:rPr>
          <w:lang w:val="en-US"/>
        </w:rPr>
        <w:t>%</w:t>
      </w:r>
      <w:r w:rsidRPr="00EF05A3">
        <w:rPr>
          <w:lang w:val="en-US"/>
        </w:rPr>
        <w:t>, and 6.5</w:t>
      </w:r>
      <w:r>
        <w:rPr>
          <w:lang w:val="en-US"/>
        </w:rPr>
        <w:t>%</w:t>
      </w:r>
      <w:r w:rsidRPr="00EF05A3">
        <w:rPr>
          <w:lang w:val="en-US"/>
        </w:rPr>
        <w:t xml:space="preserve"> of </w:t>
      </w:r>
      <w:r>
        <w:rPr>
          <w:lang w:val="en-US"/>
        </w:rPr>
        <w:t xml:space="preserve">the </w:t>
      </w:r>
      <w:r w:rsidRPr="00EF05A3">
        <w:rPr>
          <w:lang w:val="en-US"/>
        </w:rPr>
        <w:t>establishments reported having</w:t>
      </w:r>
      <w:r w:rsidR="00261ED9">
        <w:rPr>
          <w:lang w:val="en-US"/>
        </w:rPr>
        <w:t xml:space="preserve"> their</w:t>
      </w:r>
      <w:r w:rsidRPr="00EF05A3">
        <w:rPr>
          <w:lang w:val="en-US"/>
        </w:rPr>
        <w:t xml:space="preserve"> cattle </w:t>
      </w:r>
      <w:r>
        <w:rPr>
          <w:lang w:val="en-US"/>
        </w:rPr>
        <w:t>herds tracked down</w:t>
      </w:r>
      <w:r w:rsidRPr="00EF05A3">
        <w:rPr>
          <w:lang w:val="en-US"/>
        </w:rPr>
        <w:t>.</w:t>
      </w:r>
    </w:p>
    <w:p w14:paraId="069F89FA" w14:textId="77777777" w:rsidR="00556964" w:rsidRPr="00261ED9" w:rsidRDefault="00D243FC" w:rsidP="00D243FC">
      <w:pPr>
        <w:ind w:firstLine="720"/>
        <w:jc w:val="center"/>
        <w:rPr>
          <w:lang w:val="en-US"/>
        </w:rPr>
      </w:pPr>
      <w:r w:rsidRPr="00C825BC">
        <w:rPr>
          <w:noProof/>
          <w:lang w:val="en-US"/>
        </w:rPr>
        <w:drawing>
          <wp:inline distT="0" distB="0" distL="0" distR="0" wp14:anchorId="4A8480A4" wp14:editId="5847E194">
            <wp:extent cx="2647740" cy="3742455"/>
            <wp:effectExtent l="0" t="0" r="635" b="0"/>
            <wp:docPr id="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649191" cy="3744506"/>
                    </a:xfrm>
                    <a:prstGeom prst="rect">
                      <a:avLst/>
                    </a:prstGeom>
                  </pic:spPr>
                </pic:pic>
              </a:graphicData>
            </a:graphic>
          </wp:inline>
        </w:drawing>
      </w:r>
      <w:r w:rsidR="00556964" w:rsidRPr="00261ED9">
        <w:rPr>
          <w:lang w:val="en-US"/>
        </w:rPr>
        <w:t xml:space="preserve"> </w:t>
      </w:r>
    </w:p>
    <w:p w14:paraId="317CE3D5" w14:textId="77777777" w:rsidR="00E55A2F" w:rsidRPr="00EF05A3" w:rsidRDefault="00261ED9" w:rsidP="00D243FC">
      <w:pPr>
        <w:ind w:firstLine="720"/>
        <w:jc w:val="center"/>
        <w:rPr>
          <w:lang w:val="en-US"/>
        </w:rPr>
      </w:pPr>
      <w:r>
        <w:rPr>
          <w:lang w:val="en-US"/>
        </w:rPr>
        <w:t>Figure</w:t>
      </w:r>
      <w:r w:rsidR="00556964" w:rsidRPr="00EF05A3">
        <w:rPr>
          <w:lang w:val="en-US"/>
        </w:rPr>
        <w:t xml:space="preserve"> 4 – </w:t>
      </w:r>
      <w:r w:rsidR="00EF05A3" w:rsidRPr="00EF05A3">
        <w:rPr>
          <w:lang w:val="en-US"/>
        </w:rPr>
        <w:t xml:space="preserve">Spatialization of the municipalities belonging to </w:t>
      </w:r>
      <w:r w:rsidR="00556964" w:rsidRPr="00EF05A3">
        <w:rPr>
          <w:lang w:val="en-US"/>
        </w:rPr>
        <w:t xml:space="preserve"> Cluster 3.</w:t>
      </w:r>
    </w:p>
    <w:p w14:paraId="1F3D3C12" w14:textId="77777777" w:rsidR="00E55A2F" w:rsidRPr="00EF05A3" w:rsidRDefault="00E55A2F" w:rsidP="00596476">
      <w:pPr>
        <w:ind w:firstLine="720"/>
        <w:jc w:val="both"/>
        <w:rPr>
          <w:lang w:val="en-US"/>
        </w:rPr>
      </w:pPr>
    </w:p>
    <w:p w14:paraId="3B995910" w14:textId="57DB1088" w:rsidR="00261ED9" w:rsidRPr="00261ED9" w:rsidRDefault="00F35A17" w:rsidP="00F35A17">
      <w:pPr>
        <w:ind w:firstLine="720"/>
        <w:jc w:val="both"/>
        <w:rPr>
          <w:lang w:val="en-US"/>
        </w:rPr>
      </w:pPr>
      <w:r w:rsidRPr="00261ED9">
        <w:rPr>
          <w:lang w:val="en-US"/>
        </w:rPr>
        <w:t xml:space="preserve">Cluster 4 </w:t>
      </w:r>
      <w:r w:rsidR="00261ED9" w:rsidRPr="00261ED9">
        <w:rPr>
          <w:lang w:val="en-US"/>
        </w:rPr>
        <w:t>includes</w:t>
      </w:r>
      <w:r w:rsidRPr="00261ED9">
        <w:rPr>
          <w:lang w:val="en-US"/>
        </w:rPr>
        <w:t xml:space="preserve"> 737 muni</w:t>
      </w:r>
      <w:r w:rsidR="00261ED9" w:rsidRPr="00261ED9">
        <w:rPr>
          <w:lang w:val="en-US"/>
        </w:rPr>
        <w:t>cipalities</w:t>
      </w:r>
      <w:r w:rsidRPr="00261ED9">
        <w:rPr>
          <w:lang w:val="en-US"/>
        </w:rPr>
        <w:t xml:space="preserve">, </w:t>
      </w:r>
      <w:r w:rsidR="00261ED9" w:rsidRPr="00261ED9">
        <w:rPr>
          <w:lang w:val="en-US"/>
        </w:rPr>
        <w:t xml:space="preserve">mainly located in the states of Parana, </w:t>
      </w:r>
      <w:r w:rsidR="002E6C4C">
        <w:rPr>
          <w:lang w:val="en-US"/>
        </w:rPr>
        <w:t>w</w:t>
      </w:r>
      <w:r w:rsidR="00261ED9" w:rsidRPr="00261ED9">
        <w:rPr>
          <w:lang w:val="en-US"/>
        </w:rPr>
        <w:t>est of Santa Catarina and north of Rio Grande do Sul,</w:t>
      </w:r>
      <w:r w:rsidR="00261ED9">
        <w:rPr>
          <w:lang w:val="en-US"/>
        </w:rPr>
        <w:t xml:space="preserve"> besides the </w:t>
      </w:r>
      <w:r w:rsidR="002E6C4C">
        <w:rPr>
          <w:lang w:val="en-US"/>
        </w:rPr>
        <w:t>N</w:t>
      </w:r>
      <w:r w:rsidR="00261ED9">
        <w:rPr>
          <w:lang w:val="en-US"/>
        </w:rPr>
        <w:t>orth region of the country. The only biome that is not represented in the cluster is the Pantanal. Most municipalities are located in the</w:t>
      </w:r>
      <w:r w:rsidR="00261ED9" w:rsidRPr="00261ED9">
        <w:rPr>
          <w:lang w:val="en-US"/>
        </w:rPr>
        <w:t xml:space="preserve"> Mata Atlântica (Figure 5). </w:t>
      </w:r>
      <w:bookmarkStart w:id="0" w:name="_GoBack"/>
      <w:bookmarkEnd w:id="0"/>
    </w:p>
    <w:p w14:paraId="04FA884B" w14:textId="77777777" w:rsidR="00E55A2F" w:rsidRDefault="00D15935" w:rsidP="00D15935">
      <w:pPr>
        <w:ind w:firstLine="720"/>
        <w:jc w:val="center"/>
        <w:rPr>
          <w:lang w:val="pt-BR"/>
        </w:rPr>
      </w:pPr>
      <w:r w:rsidRPr="00905201">
        <w:rPr>
          <w:noProof/>
          <w:lang w:val="en-US"/>
        </w:rPr>
        <w:drawing>
          <wp:inline distT="0" distB="0" distL="0" distR="0" wp14:anchorId="58A5C7FA" wp14:editId="6AF59A29">
            <wp:extent cx="2648118" cy="3742989"/>
            <wp:effectExtent l="0" t="0" r="0" b="0"/>
            <wp:docPr id="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650888" cy="3746905"/>
                    </a:xfrm>
                    <a:prstGeom prst="rect">
                      <a:avLst/>
                    </a:prstGeom>
                  </pic:spPr>
                </pic:pic>
              </a:graphicData>
            </a:graphic>
          </wp:inline>
        </w:drawing>
      </w:r>
    </w:p>
    <w:p w14:paraId="1A4B51AE" w14:textId="77777777" w:rsidR="00D15935" w:rsidRPr="00EF05A3" w:rsidRDefault="00261ED9" w:rsidP="00D15935">
      <w:pPr>
        <w:ind w:firstLine="720"/>
        <w:jc w:val="center"/>
        <w:rPr>
          <w:lang w:val="en-US"/>
        </w:rPr>
      </w:pPr>
      <w:r>
        <w:rPr>
          <w:lang w:val="en-US"/>
        </w:rPr>
        <w:t>Figure</w:t>
      </w:r>
      <w:r w:rsidR="00D15935" w:rsidRPr="00EF05A3">
        <w:rPr>
          <w:lang w:val="en-US"/>
        </w:rPr>
        <w:t xml:space="preserve"> 5 – </w:t>
      </w:r>
      <w:r w:rsidR="00EF05A3" w:rsidRPr="00EF05A3">
        <w:rPr>
          <w:lang w:val="en-US"/>
        </w:rPr>
        <w:t xml:space="preserve">Spatialization of the municipalities belonging to </w:t>
      </w:r>
      <w:r w:rsidR="00D15935" w:rsidRPr="00EF05A3">
        <w:rPr>
          <w:lang w:val="en-US"/>
        </w:rPr>
        <w:t xml:space="preserve"> Cluster 4.</w:t>
      </w:r>
    </w:p>
    <w:p w14:paraId="56894F09" w14:textId="77777777" w:rsidR="00261ED9" w:rsidRDefault="00261ED9" w:rsidP="00261ED9">
      <w:pPr>
        <w:spacing w:after="120"/>
        <w:ind w:firstLine="720"/>
        <w:jc w:val="both"/>
        <w:rPr>
          <w:lang w:val="en-US"/>
        </w:rPr>
      </w:pPr>
      <w:r>
        <w:rPr>
          <w:lang w:val="en-US"/>
        </w:rPr>
        <w:t>The crop</w:t>
      </w:r>
      <w:r w:rsidRPr="00261ED9">
        <w:rPr>
          <w:lang w:val="en-US"/>
        </w:rPr>
        <w:t xml:space="preserve"> production corresponds to 53</w:t>
      </w:r>
      <w:r>
        <w:rPr>
          <w:lang w:val="en-US"/>
        </w:rPr>
        <w:t>%</w:t>
      </w:r>
      <w:r w:rsidRPr="00261ED9">
        <w:rPr>
          <w:lang w:val="en-US"/>
        </w:rPr>
        <w:t xml:space="preserve"> of the total revenue of</w:t>
      </w:r>
      <w:r>
        <w:rPr>
          <w:lang w:val="en-US"/>
        </w:rPr>
        <w:t xml:space="preserve"> the</w:t>
      </w:r>
      <w:r w:rsidRPr="00261ED9">
        <w:rPr>
          <w:lang w:val="en-US"/>
        </w:rPr>
        <w:t xml:space="preserve"> establishments, while the beef cattle </w:t>
      </w:r>
      <w:r>
        <w:rPr>
          <w:lang w:val="en-US"/>
        </w:rPr>
        <w:t xml:space="preserve">herds </w:t>
      </w:r>
      <w:r w:rsidRPr="00261ED9">
        <w:rPr>
          <w:lang w:val="en-US"/>
        </w:rPr>
        <w:t>account for 3</w:t>
      </w:r>
      <w:r>
        <w:rPr>
          <w:lang w:val="en-US"/>
        </w:rPr>
        <w:t>%</w:t>
      </w:r>
      <w:r w:rsidRPr="00261ED9">
        <w:rPr>
          <w:lang w:val="en-US"/>
        </w:rPr>
        <w:t xml:space="preserve">. The sum of the producer and </w:t>
      </w:r>
      <w:r>
        <w:rPr>
          <w:lang w:val="en-US"/>
        </w:rPr>
        <w:t>their</w:t>
      </w:r>
      <w:r w:rsidRPr="00261ED9">
        <w:rPr>
          <w:lang w:val="en-US"/>
        </w:rPr>
        <w:t xml:space="preserve"> family</w:t>
      </w:r>
      <w:r>
        <w:rPr>
          <w:lang w:val="en-US"/>
        </w:rPr>
        <w:t>’s income</w:t>
      </w:r>
      <w:r w:rsidRPr="00261ED9">
        <w:rPr>
          <w:lang w:val="en-US"/>
        </w:rPr>
        <w:t xml:space="preserve"> and other non-agricul</w:t>
      </w:r>
      <w:r>
        <w:rPr>
          <w:lang w:val="en-US"/>
        </w:rPr>
        <w:t>tural income account</w:t>
      </w:r>
      <w:r w:rsidRPr="00261ED9">
        <w:rPr>
          <w:lang w:val="en-US"/>
        </w:rPr>
        <w:t xml:space="preserve"> for 5</w:t>
      </w:r>
      <w:r>
        <w:rPr>
          <w:lang w:val="en-US"/>
        </w:rPr>
        <w:t>%</w:t>
      </w:r>
      <w:r w:rsidRPr="00261ED9">
        <w:rPr>
          <w:lang w:val="en-US"/>
        </w:rPr>
        <w:t xml:space="preserve"> of the total revenue earned by </w:t>
      </w:r>
      <w:r>
        <w:rPr>
          <w:lang w:val="en-US"/>
        </w:rPr>
        <w:t xml:space="preserve">the </w:t>
      </w:r>
      <w:r w:rsidRPr="00261ED9">
        <w:rPr>
          <w:lang w:val="en-US"/>
        </w:rPr>
        <w:t>establishments. The family establishments are 48</w:t>
      </w:r>
      <w:r>
        <w:rPr>
          <w:lang w:val="en-US"/>
        </w:rPr>
        <w:t>%</w:t>
      </w:r>
      <w:r w:rsidRPr="00261ED9">
        <w:rPr>
          <w:lang w:val="en-US"/>
        </w:rPr>
        <w:t xml:space="preserve"> of the total (</w:t>
      </w:r>
      <w:r>
        <w:rPr>
          <w:lang w:val="en-US"/>
        </w:rPr>
        <w:t xml:space="preserve">the </w:t>
      </w:r>
      <w:r w:rsidRPr="00261ED9">
        <w:rPr>
          <w:lang w:val="en-US"/>
        </w:rPr>
        <w:t xml:space="preserve">highest value among all clusters). </w:t>
      </w:r>
      <w:r>
        <w:rPr>
          <w:lang w:val="en-US"/>
        </w:rPr>
        <w:t>Only</w:t>
      </w:r>
      <w:r w:rsidRPr="00261ED9">
        <w:rPr>
          <w:lang w:val="en-US"/>
        </w:rPr>
        <w:t xml:space="preserve"> 6.6</w:t>
      </w:r>
      <w:r>
        <w:rPr>
          <w:lang w:val="en-US"/>
        </w:rPr>
        <w:t>%</w:t>
      </w:r>
      <w:r w:rsidRPr="00261ED9">
        <w:rPr>
          <w:lang w:val="en-US"/>
        </w:rPr>
        <w:t xml:space="preserve"> of </w:t>
      </w:r>
      <w:r>
        <w:rPr>
          <w:lang w:val="en-US"/>
        </w:rPr>
        <w:t>the establishments declared having their cattle herds tracked down</w:t>
      </w:r>
      <w:r w:rsidRPr="00261ED9">
        <w:rPr>
          <w:lang w:val="en-US"/>
        </w:rPr>
        <w:t xml:space="preserve">, and the </w:t>
      </w:r>
      <w:r w:rsidR="0015579C">
        <w:rPr>
          <w:lang w:val="en-US"/>
        </w:rPr>
        <w:t>ratio</w:t>
      </w:r>
      <w:r w:rsidRPr="00261ED9">
        <w:rPr>
          <w:lang w:val="en-US"/>
        </w:rPr>
        <w:t xml:space="preserve"> between investments </w:t>
      </w:r>
      <w:r>
        <w:rPr>
          <w:lang w:val="en-US"/>
        </w:rPr>
        <w:t xml:space="preserve">in new pastures </w:t>
      </w:r>
      <w:r w:rsidRPr="00261ED9">
        <w:rPr>
          <w:lang w:val="en-US"/>
        </w:rPr>
        <w:t>and the total f</w:t>
      </w:r>
      <w:r>
        <w:rPr>
          <w:lang w:val="en-US"/>
        </w:rPr>
        <w:t>inanc</w:t>
      </w:r>
      <w:r w:rsidRPr="00261ED9">
        <w:rPr>
          <w:lang w:val="en-US"/>
        </w:rPr>
        <w:t>ing is 14.5</w:t>
      </w:r>
      <w:r>
        <w:rPr>
          <w:lang w:val="en-US"/>
        </w:rPr>
        <w:t>%</w:t>
      </w:r>
      <w:r w:rsidRPr="00261ED9">
        <w:rPr>
          <w:lang w:val="en-US"/>
        </w:rPr>
        <w:t>.</w:t>
      </w:r>
    </w:p>
    <w:p w14:paraId="3B7C22D0" w14:textId="09B85B8D" w:rsidR="001D1716" w:rsidRPr="00E92BA0" w:rsidRDefault="009E2C6F" w:rsidP="00573631">
      <w:pPr>
        <w:spacing w:after="120"/>
        <w:ind w:firstLine="720"/>
        <w:jc w:val="both"/>
        <w:rPr>
          <w:lang w:val="en-US"/>
        </w:rPr>
      </w:pPr>
      <w:r>
        <w:rPr>
          <w:lang w:val="en-US"/>
        </w:rPr>
        <w:t xml:space="preserve">Cluster 5 (136 municipalities) does not depict a clearly defined distribution standard. No municipality in the Pantanal biome is included here. The crop production represents 50%, on average, of the total revenue of the establishments, whereas the cattle herds is close to 22%. The income of the producer and their family, plus the non-agricultural income obtained in the establishments respond for 3,5% of the total revenue. Here, 43% are family establishments. </w:t>
      </w:r>
      <w:r w:rsidR="00775E35">
        <w:rPr>
          <w:lang w:val="en-US"/>
        </w:rPr>
        <w:t>The percentage of establishments with cattle herds tracked down is 4.5%. The investments in new pastures in relation to financing taken by the establishments represent 1.3%.</w:t>
      </w:r>
    </w:p>
    <w:p w14:paraId="24504794" w14:textId="77777777" w:rsidR="001D1716" w:rsidRDefault="001D1716" w:rsidP="001D1716">
      <w:pPr>
        <w:ind w:firstLine="708"/>
        <w:jc w:val="center"/>
        <w:rPr>
          <w:lang w:val="pt-BR"/>
        </w:rPr>
      </w:pPr>
      <w:r w:rsidRPr="00924B3D">
        <w:rPr>
          <w:noProof/>
          <w:lang w:val="en-US"/>
        </w:rPr>
        <w:drawing>
          <wp:inline distT="0" distB="0" distL="0" distR="0" wp14:anchorId="6B27F6A7" wp14:editId="772E43E6">
            <wp:extent cx="2582426" cy="3650136"/>
            <wp:effectExtent l="0" t="0" r="8890" b="7620"/>
            <wp:docPr id="1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585915" cy="3655068"/>
                    </a:xfrm>
                    <a:prstGeom prst="rect">
                      <a:avLst/>
                    </a:prstGeom>
                  </pic:spPr>
                </pic:pic>
              </a:graphicData>
            </a:graphic>
          </wp:inline>
        </w:drawing>
      </w:r>
    </w:p>
    <w:p w14:paraId="36D6AD37" w14:textId="77777777" w:rsidR="001D1716" w:rsidRPr="00EF05A3" w:rsidRDefault="00261ED9" w:rsidP="001D1716">
      <w:pPr>
        <w:ind w:firstLine="720"/>
        <w:jc w:val="center"/>
        <w:rPr>
          <w:lang w:val="en-US"/>
        </w:rPr>
      </w:pPr>
      <w:r>
        <w:rPr>
          <w:lang w:val="en-US"/>
        </w:rPr>
        <w:t>Figure</w:t>
      </w:r>
      <w:r w:rsidR="001D1716" w:rsidRPr="00EF05A3">
        <w:rPr>
          <w:lang w:val="en-US"/>
        </w:rPr>
        <w:t xml:space="preserve"> 6 – </w:t>
      </w:r>
      <w:r w:rsidR="00EF05A3" w:rsidRPr="00EF05A3">
        <w:rPr>
          <w:lang w:val="en-US"/>
        </w:rPr>
        <w:t xml:space="preserve">Spatialization of the municipalities belonging to </w:t>
      </w:r>
      <w:r w:rsidR="001D1716" w:rsidRPr="00EF05A3">
        <w:rPr>
          <w:lang w:val="en-US"/>
        </w:rPr>
        <w:t>Cluster 5.</w:t>
      </w:r>
    </w:p>
    <w:p w14:paraId="64BFF683" w14:textId="77777777" w:rsidR="005A0BF2" w:rsidRPr="00EF05A3" w:rsidRDefault="005A0BF2" w:rsidP="001D1716">
      <w:pPr>
        <w:ind w:firstLine="720"/>
        <w:jc w:val="center"/>
        <w:rPr>
          <w:lang w:val="en-US"/>
        </w:rPr>
      </w:pPr>
    </w:p>
    <w:p w14:paraId="3360F022" w14:textId="77777777" w:rsidR="00775E35" w:rsidRPr="0015579C" w:rsidRDefault="00775E35" w:rsidP="00367F37">
      <w:pPr>
        <w:jc w:val="both"/>
        <w:rPr>
          <w:lang w:val="en-US"/>
        </w:rPr>
      </w:pPr>
      <w:r>
        <w:rPr>
          <w:lang w:val="en-US"/>
        </w:rPr>
        <w:tab/>
      </w:r>
      <w:r w:rsidRPr="00E92BA0">
        <w:rPr>
          <w:lang w:val="en-US"/>
        </w:rPr>
        <w:t>Cluster 6 includes 293 municipalities,</w:t>
      </w:r>
      <w:r w:rsidR="00E92BA0" w:rsidRPr="00E92BA0">
        <w:rPr>
          <w:lang w:val="en-US"/>
        </w:rPr>
        <w:t xml:space="preserve"> mainly located in the </w:t>
      </w:r>
      <w:r w:rsidR="00E92BA0">
        <w:rPr>
          <w:lang w:val="en-US"/>
        </w:rPr>
        <w:t>N</w:t>
      </w:r>
      <w:r w:rsidR="00E92BA0" w:rsidRPr="00E92BA0">
        <w:rPr>
          <w:lang w:val="en-US"/>
        </w:rPr>
        <w:t xml:space="preserve">orth, </w:t>
      </w:r>
      <w:r w:rsidR="00E92BA0">
        <w:rPr>
          <w:lang w:val="en-US"/>
        </w:rPr>
        <w:t xml:space="preserve">Central-west, Southeast regions and in the south of Rio Grande do Sul. </w:t>
      </w:r>
      <w:r w:rsidR="002E6C4C">
        <w:rPr>
          <w:lang w:val="en-US"/>
        </w:rPr>
        <w:t>Although all the biomes have at least one representative in the cluster, the highest concentration of municipalities is in the</w:t>
      </w:r>
      <w:r w:rsidR="0015579C">
        <w:rPr>
          <w:lang w:val="en-US"/>
        </w:rPr>
        <w:t xml:space="preserve"> Amazônia, Cerrado and Pampa biomes. In this cluster, the participation of the beef cattle production in the total revenue of the establishments is close to 62%, while the participation of the crop production falls to 31%. </w:t>
      </w:r>
      <w:r w:rsidR="0015579C" w:rsidRPr="0015579C">
        <w:rPr>
          <w:lang w:val="en-US"/>
        </w:rPr>
        <w:t>The income of the producer and their family, plus the non</w:t>
      </w:r>
      <w:r w:rsidR="0015579C">
        <w:rPr>
          <w:lang w:val="en-US"/>
        </w:rPr>
        <w:t>-</w:t>
      </w:r>
      <w:r w:rsidR="0015579C" w:rsidRPr="0015579C">
        <w:rPr>
          <w:lang w:val="en-US"/>
        </w:rPr>
        <w:t>agricultural income represent</w:t>
      </w:r>
      <w:r w:rsidR="0015579C">
        <w:rPr>
          <w:lang w:val="en-US"/>
        </w:rPr>
        <w:t>s</w:t>
      </w:r>
      <w:r w:rsidR="0015579C" w:rsidRPr="0015579C">
        <w:rPr>
          <w:lang w:val="en-US"/>
        </w:rPr>
        <w:t xml:space="preserve"> almost 8% of the total revenue.</w:t>
      </w:r>
      <w:r w:rsidR="0015579C">
        <w:rPr>
          <w:lang w:val="en-US"/>
        </w:rPr>
        <w:t xml:space="preserve"> The family establishments account for 44%</w:t>
      </w:r>
      <w:r w:rsidR="0015579C" w:rsidRPr="0015579C">
        <w:rPr>
          <w:lang w:val="en-US"/>
        </w:rPr>
        <w:t xml:space="preserve"> </w:t>
      </w:r>
      <w:r w:rsidR="0015579C">
        <w:rPr>
          <w:lang w:val="en-US"/>
        </w:rPr>
        <w:t xml:space="preserve">of the total of agricultural and livestock establishments. Over 11% of the establishments declared to have their cattle herds tracked down. The ratio </w:t>
      </w:r>
      <w:r w:rsidR="00E7652F">
        <w:rPr>
          <w:lang w:val="en-US"/>
        </w:rPr>
        <w:t xml:space="preserve">investments in new pastures/total financing is 27.4%. The spatialization is shown in Figure 7. </w:t>
      </w:r>
      <w:r w:rsidR="00367F37" w:rsidRPr="0015579C">
        <w:rPr>
          <w:lang w:val="en-US"/>
        </w:rPr>
        <w:tab/>
      </w:r>
    </w:p>
    <w:p w14:paraId="28E91B73" w14:textId="77777777" w:rsidR="00775E35" w:rsidRPr="0015579C" w:rsidRDefault="00775E35" w:rsidP="00367F37">
      <w:pPr>
        <w:jc w:val="both"/>
        <w:rPr>
          <w:lang w:val="en-US"/>
        </w:rPr>
      </w:pPr>
    </w:p>
    <w:p w14:paraId="11CECF1D" w14:textId="77777777" w:rsidR="005A0BF2" w:rsidRPr="00E7652F" w:rsidRDefault="005A0BF2" w:rsidP="00367F37">
      <w:pPr>
        <w:jc w:val="both"/>
        <w:rPr>
          <w:lang w:val="en-US"/>
        </w:rPr>
      </w:pPr>
    </w:p>
    <w:p w14:paraId="45EC5830" w14:textId="77777777" w:rsidR="005A0BF2" w:rsidRPr="00E7652F" w:rsidRDefault="00765F25" w:rsidP="005F70E9">
      <w:pPr>
        <w:jc w:val="center"/>
        <w:rPr>
          <w:lang w:val="en-US"/>
        </w:rPr>
      </w:pPr>
      <w:r w:rsidRPr="00B2411C">
        <w:rPr>
          <w:noProof/>
          <w:lang w:val="en-US"/>
        </w:rPr>
        <w:drawing>
          <wp:inline distT="0" distB="0" distL="0" distR="0" wp14:anchorId="44EFC9A9" wp14:editId="3E184305">
            <wp:extent cx="2587486" cy="3657288"/>
            <wp:effectExtent l="0" t="0" r="3810" b="635"/>
            <wp:docPr id="1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589616" cy="3660299"/>
                    </a:xfrm>
                    <a:prstGeom prst="rect">
                      <a:avLst/>
                    </a:prstGeom>
                  </pic:spPr>
                </pic:pic>
              </a:graphicData>
            </a:graphic>
          </wp:inline>
        </w:drawing>
      </w:r>
    </w:p>
    <w:p w14:paraId="16FFFC50" w14:textId="77777777" w:rsidR="00765F25" w:rsidRPr="00EF05A3" w:rsidRDefault="00261ED9" w:rsidP="00765F25">
      <w:pPr>
        <w:ind w:firstLine="720"/>
        <w:jc w:val="center"/>
        <w:rPr>
          <w:lang w:val="en-US"/>
        </w:rPr>
      </w:pPr>
      <w:r>
        <w:rPr>
          <w:lang w:val="en-US"/>
        </w:rPr>
        <w:t>Figure</w:t>
      </w:r>
      <w:r w:rsidR="00765F25" w:rsidRPr="00EF05A3">
        <w:rPr>
          <w:lang w:val="en-US"/>
        </w:rPr>
        <w:t xml:space="preserve"> 7 – </w:t>
      </w:r>
      <w:r w:rsidR="00EF05A3" w:rsidRPr="00EF05A3">
        <w:rPr>
          <w:lang w:val="en-US"/>
        </w:rPr>
        <w:t xml:space="preserve">Spatialization of the municipalities belonging to </w:t>
      </w:r>
      <w:r w:rsidR="00765F25" w:rsidRPr="00EF05A3">
        <w:rPr>
          <w:lang w:val="en-US"/>
        </w:rPr>
        <w:t>Cluster 6.</w:t>
      </w:r>
    </w:p>
    <w:p w14:paraId="757F387D" w14:textId="77777777" w:rsidR="003E66FF" w:rsidRPr="00EF05A3" w:rsidRDefault="003E66FF" w:rsidP="00367F37">
      <w:pPr>
        <w:jc w:val="both"/>
        <w:rPr>
          <w:lang w:val="en-US"/>
        </w:rPr>
      </w:pPr>
    </w:p>
    <w:p w14:paraId="6ED0B04A" w14:textId="77777777" w:rsidR="00EC60F7" w:rsidRPr="00E7652F" w:rsidRDefault="00367F37" w:rsidP="00EC60F7">
      <w:pPr>
        <w:spacing w:after="120"/>
        <w:jc w:val="both"/>
        <w:rPr>
          <w:lang w:val="en-US"/>
        </w:rPr>
      </w:pPr>
      <w:r w:rsidRPr="00E7652F">
        <w:rPr>
          <w:lang w:val="en-US"/>
        </w:rPr>
        <w:t xml:space="preserve">Cluster 7, </w:t>
      </w:r>
      <w:r w:rsidR="00E7652F" w:rsidRPr="00E7652F">
        <w:rPr>
          <w:lang w:val="en-US"/>
        </w:rPr>
        <w:t xml:space="preserve">with </w:t>
      </w:r>
      <w:r w:rsidRPr="00E7652F">
        <w:rPr>
          <w:lang w:val="en-US"/>
        </w:rPr>
        <w:t xml:space="preserve">143 </w:t>
      </w:r>
      <w:r w:rsidR="00E7652F" w:rsidRPr="00E7652F">
        <w:rPr>
          <w:lang w:val="en-US"/>
        </w:rPr>
        <w:t xml:space="preserve">municipalities, also </w:t>
      </w:r>
      <w:r w:rsidR="00E7652F">
        <w:rPr>
          <w:lang w:val="en-US"/>
        </w:rPr>
        <w:t>present</w:t>
      </w:r>
      <w:r w:rsidR="00E7652F" w:rsidRPr="00E7652F">
        <w:rPr>
          <w:lang w:val="en-US"/>
        </w:rPr>
        <w:t xml:space="preserve">s a concentration in the </w:t>
      </w:r>
      <w:r w:rsidR="00E7652F">
        <w:rPr>
          <w:lang w:val="en-US"/>
        </w:rPr>
        <w:t xml:space="preserve">North and Central-west regions, north of Rio Grande do Sul and Minas Gerais (Figure 8). The municipalities in this cluster are located in the </w:t>
      </w:r>
      <w:r w:rsidR="00E7652F" w:rsidRPr="00E7652F">
        <w:rPr>
          <w:lang w:val="en-US"/>
        </w:rPr>
        <w:t xml:space="preserve">Amazônia, Cerrado, Pampa </w:t>
      </w:r>
      <w:r w:rsidR="00E7485B">
        <w:rPr>
          <w:lang w:val="en-US"/>
        </w:rPr>
        <w:t>and</w:t>
      </w:r>
      <w:r w:rsidR="00E7652F" w:rsidRPr="00E7652F">
        <w:rPr>
          <w:lang w:val="en-US"/>
        </w:rPr>
        <w:t xml:space="preserve"> Pantanal</w:t>
      </w:r>
      <w:r w:rsidR="00E7652F">
        <w:rPr>
          <w:lang w:val="en-US"/>
        </w:rPr>
        <w:t xml:space="preserve"> biomes. Here, the participation of beef</w:t>
      </w:r>
      <w:r w:rsidR="00474943">
        <w:rPr>
          <w:lang w:val="en-US"/>
        </w:rPr>
        <w:t xml:space="preserve"> c</w:t>
      </w:r>
      <w:r w:rsidR="00EC60F7">
        <w:rPr>
          <w:lang w:val="en-US"/>
        </w:rPr>
        <w:t xml:space="preserve">attle </w:t>
      </w:r>
      <w:r w:rsidR="00EC60F7" w:rsidRPr="00E7652F">
        <w:rPr>
          <w:lang w:val="en-US"/>
        </w:rPr>
        <w:t xml:space="preserve">production in the establishments revenue </w:t>
      </w:r>
      <w:r w:rsidR="00EC60F7">
        <w:rPr>
          <w:lang w:val="en-US"/>
        </w:rPr>
        <w:t xml:space="preserve">is over 64% and the crop production corresponds to 29%. The revenue of the producer and their family, added to the non-agricultural income, are almost 6% of the total revenue. From the total, 37% are family establishments. In 20% of the establishments the cattle herds are tracked down. The ratio between investments in new pastures and the total revenue is 25%. </w:t>
      </w:r>
    </w:p>
    <w:p w14:paraId="352FDBC3" w14:textId="3EE4E923" w:rsidR="00474943" w:rsidRDefault="00474943" w:rsidP="00EC60F7">
      <w:pPr>
        <w:ind w:firstLine="720"/>
        <w:jc w:val="both"/>
        <w:rPr>
          <w:lang w:val="en-US"/>
        </w:rPr>
      </w:pPr>
    </w:p>
    <w:p w14:paraId="2CA712CA" w14:textId="267ECAA2" w:rsidR="00472748" w:rsidRPr="00E7652F" w:rsidRDefault="00472748" w:rsidP="00573631">
      <w:pPr>
        <w:jc w:val="center"/>
        <w:rPr>
          <w:lang w:val="en-US"/>
        </w:rPr>
      </w:pPr>
      <w:r w:rsidRPr="00DD17FA">
        <w:rPr>
          <w:noProof/>
          <w:lang w:val="en-US"/>
        </w:rPr>
        <w:drawing>
          <wp:inline distT="0" distB="0" distL="0" distR="0" wp14:anchorId="43CFDC80" wp14:editId="184AF17F">
            <wp:extent cx="2592475" cy="3664340"/>
            <wp:effectExtent l="0" t="0" r="0" b="0"/>
            <wp:docPr id="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596012" cy="3669339"/>
                    </a:xfrm>
                    <a:prstGeom prst="rect">
                      <a:avLst/>
                    </a:prstGeom>
                  </pic:spPr>
                </pic:pic>
              </a:graphicData>
            </a:graphic>
          </wp:inline>
        </w:drawing>
      </w:r>
    </w:p>
    <w:p w14:paraId="2088A122" w14:textId="63DEE931" w:rsidR="00904FED" w:rsidRPr="00B76456" w:rsidRDefault="00261ED9" w:rsidP="00904FED">
      <w:pPr>
        <w:ind w:firstLine="720"/>
        <w:jc w:val="center"/>
        <w:rPr>
          <w:color w:val="FF0000"/>
          <w:lang w:val="en-US"/>
        </w:rPr>
      </w:pPr>
      <w:r>
        <w:rPr>
          <w:lang w:val="en-US"/>
        </w:rPr>
        <w:t>Figure</w:t>
      </w:r>
      <w:r w:rsidR="00904FED" w:rsidRPr="00EF05A3">
        <w:rPr>
          <w:lang w:val="en-US"/>
        </w:rPr>
        <w:t xml:space="preserve"> 8 – </w:t>
      </w:r>
      <w:r w:rsidR="00EF05A3" w:rsidRPr="00EF05A3">
        <w:rPr>
          <w:lang w:val="en-US"/>
        </w:rPr>
        <w:t xml:space="preserve">Spatialization of the municipalities belonging to </w:t>
      </w:r>
      <w:r w:rsidR="00904FED" w:rsidRPr="00EF05A3">
        <w:rPr>
          <w:lang w:val="en-US"/>
        </w:rPr>
        <w:t>Cluster 7.</w:t>
      </w:r>
      <w:r w:rsidR="00B76456">
        <w:rPr>
          <w:lang w:val="en-US"/>
        </w:rPr>
        <w:t xml:space="preserve"> </w:t>
      </w:r>
    </w:p>
    <w:p w14:paraId="349A4F59" w14:textId="77777777" w:rsidR="00780EFC" w:rsidRPr="00EF05A3" w:rsidRDefault="00780EFC" w:rsidP="00904FED">
      <w:pPr>
        <w:ind w:firstLine="720"/>
        <w:jc w:val="center"/>
        <w:rPr>
          <w:lang w:val="en-US"/>
        </w:rPr>
      </w:pPr>
    </w:p>
    <w:p w14:paraId="7ED63BD0" w14:textId="77777777" w:rsidR="001A1BD1" w:rsidRPr="001A1BD1" w:rsidRDefault="00367F37" w:rsidP="001A1BD1">
      <w:pPr>
        <w:spacing w:after="120"/>
        <w:jc w:val="both"/>
        <w:rPr>
          <w:lang w:val="en-US"/>
        </w:rPr>
      </w:pPr>
      <w:r w:rsidRPr="00B02E95">
        <w:rPr>
          <w:lang w:val="en-US"/>
        </w:rPr>
        <w:tab/>
      </w:r>
      <w:r w:rsidRPr="001A1BD1">
        <w:rPr>
          <w:lang w:val="en-US"/>
        </w:rPr>
        <w:t xml:space="preserve">Cluster 8 </w:t>
      </w:r>
      <w:r w:rsidR="001A1BD1" w:rsidRPr="001A1BD1">
        <w:rPr>
          <w:lang w:val="en-US"/>
        </w:rPr>
        <w:t xml:space="preserve">is related to </w:t>
      </w:r>
      <w:r w:rsidRPr="001A1BD1">
        <w:rPr>
          <w:lang w:val="en-US"/>
        </w:rPr>
        <w:t>13 munic</w:t>
      </w:r>
      <w:r w:rsidR="001A1BD1" w:rsidRPr="001A1BD1">
        <w:rPr>
          <w:lang w:val="en-US"/>
        </w:rPr>
        <w:t xml:space="preserve">ipalities, </w:t>
      </w:r>
      <w:r w:rsidR="001A1BD1">
        <w:rPr>
          <w:lang w:val="en-US"/>
        </w:rPr>
        <w:t>distributed within different regions in the country, except for the Northeast. They are located in the</w:t>
      </w:r>
      <w:r w:rsidR="00E7485B" w:rsidRPr="00E7485B">
        <w:rPr>
          <w:lang w:val="en-US"/>
        </w:rPr>
        <w:t xml:space="preserve"> Mata Atlântica, Cerrado </w:t>
      </w:r>
      <w:r w:rsidR="00E7485B">
        <w:rPr>
          <w:lang w:val="en-US"/>
        </w:rPr>
        <w:t>and</w:t>
      </w:r>
      <w:r w:rsidR="00E7485B" w:rsidRPr="00E7485B">
        <w:rPr>
          <w:lang w:val="en-US"/>
        </w:rPr>
        <w:t xml:space="preserve"> Amazônia</w:t>
      </w:r>
      <w:r w:rsidR="001A1BD1">
        <w:rPr>
          <w:lang w:val="en-US"/>
        </w:rPr>
        <w:t xml:space="preserve"> </w:t>
      </w:r>
      <w:r w:rsidR="00E7485B">
        <w:rPr>
          <w:lang w:val="en-US"/>
        </w:rPr>
        <w:t xml:space="preserve">biomes. </w:t>
      </w:r>
      <w:r w:rsidR="001250C7">
        <w:rPr>
          <w:lang w:val="en-US"/>
        </w:rPr>
        <w:t xml:space="preserve">The crop production corresponds, on average, to 14% of the total revenue if the establishments, whereas the beef cattle production accounts for 75%.  The sum of the producer and their family’s income and the non-agricultural profits, on average, is over 15% of the revenue of the establishments. The family establishments are around 31% of the total. In 14% of the establishments the cattle herds are tracked down. The ration between investments in new pastures and the total financing is only 0.6% (Figure 9). </w:t>
      </w:r>
    </w:p>
    <w:p w14:paraId="7BC18961" w14:textId="77777777" w:rsidR="00483FA5" w:rsidRDefault="00483FA5" w:rsidP="00483FA5">
      <w:pPr>
        <w:jc w:val="center"/>
        <w:rPr>
          <w:lang w:val="pt-BR"/>
        </w:rPr>
      </w:pPr>
      <w:r w:rsidRPr="008D500E">
        <w:rPr>
          <w:noProof/>
          <w:lang w:val="en-US"/>
        </w:rPr>
        <w:drawing>
          <wp:inline distT="0" distB="0" distL="0" distR="0" wp14:anchorId="0E1F4432" wp14:editId="6087E856">
            <wp:extent cx="2590526" cy="3661588"/>
            <wp:effectExtent l="0" t="0" r="635" b="0"/>
            <wp:docPr id="2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592723" cy="3664694"/>
                    </a:xfrm>
                    <a:prstGeom prst="rect">
                      <a:avLst/>
                    </a:prstGeom>
                  </pic:spPr>
                </pic:pic>
              </a:graphicData>
            </a:graphic>
          </wp:inline>
        </w:drawing>
      </w:r>
    </w:p>
    <w:p w14:paraId="4AC040F4" w14:textId="77777777" w:rsidR="00C10F28" w:rsidRPr="00EF05A3" w:rsidRDefault="00261ED9" w:rsidP="00C10F28">
      <w:pPr>
        <w:ind w:firstLine="720"/>
        <w:jc w:val="center"/>
        <w:rPr>
          <w:lang w:val="en-US"/>
        </w:rPr>
      </w:pPr>
      <w:r>
        <w:rPr>
          <w:lang w:val="en-US"/>
        </w:rPr>
        <w:t>Figure</w:t>
      </w:r>
      <w:r w:rsidR="00C10F28" w:rsidRPr="00EF05A3">
        <w:rPr>
          <w:lang w:val="en-US"/>
        </w:rPr>
        <w:t xml:space="preserve"> 9 – </w:t>
      </w:r>
      <w:r w:rsidR="00EF05A3" w:rsidRPr="00EF05A3">
        <w:rPr>
          <w:lang w:val="en-US"/>
        </w:rPr>
        <w:t xml:space="preserve">Spatialization of the municipalities belonging to </w:t>
      </w:r>
      <w:r w:rsidR="00C10F28" w:rsidRPr="00EF05A3">
        <w:rPr>
          <w:lang w:val="en-US"/>
        </w:rPr>
        <w:t>Cluster 8.</w:t>
      </w:r>
    </w:p>
    <w:p w14:paraId="4C88AE13" w14:textId="77777777" w:rsidR="00D07E98" w:rsidRPr="00EF05A3" w:rsidRDefault="00D07E98" w:rsidP="00C10F28">
      <w:pPr>
        <w:ind w:firstLine="720"/>
        <w:jc w:val="center"/>
        <w:rPr>
          <w:lang w:val="en-US"/>
        </w:rPr>
      </w:pPr>
    </w:p>
    <w:p w14:paraId="328AFC26" w14:textId="77777777" w:rsidR="00312E46" w:rsidRPr="00312E46" w:rsidRDefault="00312E46" w:rsidP="00AC6A79">
      <w:pPr>
        <w:ind w:firstLine="720"/>
        <w:jc w:val="both"/>
        <w:rPr>
          <w:lang w:val="en-US"/>
        </w:rPr>
      </w:pPr>
      <w:r w:rsidRPr="00312E46">
        <w:rPr>
          <w:lang w:val="en-US"/>
        </w:rPr>
        <w:t>The</w:t>
      </w:r>
      <w:r w:rsidR="00D07E98" w:rsidRPr="00312E46">
        <w:rPr>
          <w:lang w:val="en-US"/>
        </w:rPr>
        <w:t xml:space="preserve"> 13 muni</w:t>
      </w:r>
      <w:r w:rsidRPr="00312E46">
        <w:rPr>
          <w:lang w:val="en-US"/>
        </w:rPr>
        <w:t>cipalities</w:t>
      </w:r>
      <w:r>
        <w:rPr>
          <w:lang w:val="en-US"/>
        </w:rPr>
        <w:t xml:space="preserve"> in Cluster 9 are distributed within the North and Central-west regions and in the south of Rio Grande do Sul. </w:t>
      </w:r>
      <w:r w:rsidRPr="00312E46">
        <w:rPr>
          <w:lang w:val="en-US"/>
        </w:rPr>
        <w:t>They relate to the Amazônia, Cerrado, Pantanal and Pampa biomes.</w:t>
      </w:r>
      <w:r>
        <w:rPr>
          <w:lang w:val="en-US"/>
        </w:rPr>
        <w:t xml:space="preserve"> The beef cattle production corresponds to 83% of the total revenue of the establishments, whereas the crop production accounts for only 12%. The sum related to the producer and their family’s income and the non-agricultural profits is 6% of the total revenue. The family establishments represent 33% of the total. In around 23% of the establishments the cattle herds are tracked down. The ratio investments in new pastures/total financing is 41.5%, the highest among all clusters (Figure 10).</w:t>
      </w:r>
    </w:p>
    <w:p w14:paraId="18F81134" w14:textId="77777777" w:rsidR="00312E46" w:rsidRDefault="00312E46" w:rsidP="00B52FA4">
      <w:pPr>
        <w:jc w:val="center"/>
        <w:rPr>
          <w:lang w:val="en-US"/>
        </w:rPr>
      </w:pPr>
    </w:p>
    <w:p w14:paraId="7FB8B1BB" w14:textId="77777777" w:rsidR="00B52FA4" w:rsidRDefault="00B52FA4" w:rsidP="00B52FA4">
      <w:pPr>
        <w:jc w:val="center"/>
        <w:rPr>
          <w:lang w:val="pt-BR"/>
        </w:rPr>
      </w:pPr>
      <w:r>
        <w:rPr>
          <w:noProof/>
          <w:lang w:val="en-US"/>
        </w:rPr>
        <w:drawing>
          <wp:inline distT="0" distB="0" distL="0" distR="0" wp14:anchorId="58E91198" wp14:editId="0054D2B5">
            <wp:extent cx="2607310" cy="3685540"/>
            <wp:effectExtent l="0" t="0" r="2540" b="0"/>
            <wp:docPr id="9" name="Imagem 9"/>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24"/>
                    <a:stretch>
                      <a:fillRect/>
                    </a:stretch>
                  </pic:blipFill>
                  <pic:spPr>
                    <a:xfrm>
                      <a:off x="0" y="0"/>
                      <a:ext cx="2607310" cy="3685540"/>
                    </a:xfrm>
                    <a:prstGeom prst="rect">
                      <a:avLst/>
                    </a:prstGeom>
                  </pic:spPr>
                </pic:pic>
              </a:graphicData>
            </a:graphic>
          </wp:inline>
        </w:drawing>
      </w:r>
    </w:p>
    <w:p w14:paraId="6B875BD3" w14:textId="77777777" w:rsidR="00B52FA4" w:rsidRPr="00EF05A3" w:rsidRDefault="00261ED9" w:rsidP="00B52FA4">
      <w:pPr>
        <w:ind w:firstLine="720"/>
        <w:jc w:val="center"/>
        <w:rPr>
          <w:lang w:val="en-US"/>
        </w:rPr>
      </w:pPr>
      <w:r>
        <w:rPr>
          <w:lang w:val="en-US"/>
        </w:rPr>
        <w:t>Figure</w:t>
      </w:r>
      <w:r w:rsidR="00B52FA4" w:rsidRPr="00EF05A3">
        <w:rPr>
          <w:lang w:val="en-US"/>
        </w:rPr>
        <w:t xml:space="preserve"> 10 – </w:t>
      </w:r>
      <w:r w:rsidR="00EF05A3" w:rsidRPr="00EF05A3">
        <w:rPr>
          <w:lang w:val="en-US"/>
        </w:rPr>
        <w:t xml:space="preserve">Spatialization of the municipalities belonging to </w:t>
      </w:r>
      <w:r w:rsidR="00B52FA4" w:rsidRPr="00EF05A3">
        <w:rPr>
          <w:lang w:val="en-US"/>
        </w:rPr>
        <w:t>Cluster 9.</w:t>
      </w:r>
    </w:p>
    <w:p w14:paraId="42DAA876" w14:textId="77777777" w:rsidR="00B52FA4" w:rsidRPr="00EF05A3" w:rsidRDefault="00B52FA4" w:rsidP="00B52FA4">
      <w:pPr>
        <w:jc w:val="center"/>
        <w:rPr>
          <w:lang w:val="en-US"/>
        </w:rPr>
      </w:pPr>
    </w:p>
    <w:p w14:paraId="597D859E" w14:textId="77777777" w:rsidR="00831EBD" w:rsidRPr="00831EBD" w:rsidRDefault="00367F37" w:rsidP="00831EBD">
      <w:pPr>
        <w:jc w:val="both"/>
        <w:rPr>
          <w:lang w:val="en-US"/>
        </w:rPr>
      </w:pPr>
      <w:r w:rsidRPr="00EF05A3">
        <w:rPr>
          <w:lang w:val="en-US"/>
        </w:rPr>
        <w:tab/>
      </w:r>
      <w:r w:rsidRPr="00312E46">
        <w:rPr>
          <w:lang w:val="en-US"/>
        </w:rPr>
        <w:t xml:space="preserve">Cluster 10 </w:t>
      </w:r>
      <w:r w:rsidR="00312E46" w:rsidRPr="00312E46">
        <w:rPr>
          <w:lang w:val="en-US"/>
        </w:rPr>
        <w:t>is represented by only one municipality (Corumbá-MS),</w:t>
      </w:r>
      <w:r w:rsidR="00312E46">
        <w:rPr>
          <w:lang w:val="en-US"/>
        </w:rPr>
        <w:t xml:space="preserve"> which is located in the Pantanal. </w:t>
      </w:r>
      <w:r w:rsidR="00831EBD">
        <w:rPr>
          <w:lang w:val="en-US"/>
        </w:rPr>
        <w:t xml:space="preserve">In the municipality, the beef cattle production accounts for almost the total of the establishments’ revenue (98.7%). </w:t>
      </w:r>
      <w:r w:rsidR="00831EBD" w:rsidRPr="00831EBD">
        <w:rPr>
          <w:lang w:val="en-US"/>
        </w:rPr>
        <w:t>The remaining revenue is completed with external revenue.</w:t>
      </w:r>
      <w:r w:rsidR="00831EBD">
        <w:rPr>
          <w:lang w:val="en-US"/>
        </w:rPr>
        <w:t xml:space="preserve"> </w:t>
      </w:r>
      <w:r w:rsidR="00831EBD" w:rsidRPr="00831EBD">
        <w:rPr>
          <w:lang w:val="en-US"/>
        </w:rPr>
        <w:t xml:space="preserve">Only 6.3% were classified as </w:t>
      </w:r>
      <w:r w:rsidR="00831EBD">
        <w:rPr>
          <w:lang w:val="en-US"/>
        </w:rPr>
        <w:t>f</w:t>
      </w:r>
      <w:r w:rsidR="00831EBD" w:rsidRPr="00831EBD">
        <w:rPr>
          <w:lang w:val="en-US"/>
        </w:rPr>
        <w:t>amily</w:t>
      </w:r>
      <w:r w:rsidR="00831EBD">
        <w:rPr>
          <w:lang w:val="en-US"/>
        </w:rPr>
        <w:t xml:space="preserve"> establishments</w:t>
      </w:r>
      <w:r w:rsidR="00831EBD" w:rsidRPr="00831EBD">
        <w:rPr>
          <w:lang w:val="en-US"/>
        </w:rPr>
        <w:t>.</w:t>
      </w:r>
      <w:r w:rsidR="00831EBD">
        <w:rPr>
          <w:lang w:val="en-US"/>
        </w:rPr>
        <w:t xml:space="preserve"> </w:t>
      </w:r>
      <w:r w:rsidR="00831EBD" w:rsidRPr="00831EBD">
        <w:rPr>
          <w:lang w:val="en-US"/>
        </w:rPr>
        <w:t>From the total, 25% declared to have th</w:t>
      </w:r>
      <w:r w:rsidR="00831EBD">
        <w:rPr>
          <w:lang w:val="en-US"/>
        </w:rPr>
        <w:t>e</w:t>
      </w:r>
      <w:r w:rsidR="00831EBD" w:rsidRPr="00831EBD">
        <w:rPr>
          <w:lang w:val="en-US"/>
        </w:rPr>
        <w:t>ir cattle herds tracked down. The ratio investments in new pastures/total financing is 21</w:t>
      </w:r>
      <w:r w:rsidR="00371E32">
        <w:rPr>
          <w:lang w:val="en-US"/>
        </w:rPr>
        <w:t>.</w:t>
      </w:r>
      <w:r w:rsidR="00831EBD" w:rsidRPr="00831EBD">
        <w:rPr>
          <w:lang w:val="en-US"/>
        </w:rPr>
        <w:t>7%.</w:t>
      </w:r>
    </w:p>
    <w:p w14:paraId="3F7BD491" w14:textId="77777777" w:rsidR="00312E46" w:rsidRPr="00831EBD" w:rsidRDefault="00831EBD" w:rsidP="002929DE">
      <w:pPr>
        <w:jc w:val="both"/>
        <w:rPr>
          <w:lang w:val="en-US"/>
        </w:rPr>
      </w:pPr>
      <w:r w:rsidRPr="00831EBD">
        <w:rPr>
          <w:lang w:val="en-US"/>
        </w:rPr>
        <w:t xml:space="preserve"> </w:t>
      </w:r>
    </w:p>
    <w:p w14:paraId="0C96942C" w14:textId="77777777" w:rsidR="00030FF5" w:rsidRDefault="00030FF5" w:rsidP="00030FF5">
      <w:pPr>
        <w:jc w:val="center"/>
        <w:rPr>
          <w:lang w:val="pt-BR"/>
        </w:rPr>
      </w:pPr>
      <w:r>
        <w:rPr>
          <w:noProof/>
          <w:lang w:val="en-US"/>
        </w:rPr>
        <w:drawing>
          <wp:inline distT="0" distB="0" distL="0" distR="0" wp14:anchorId="51241F1A" wp14:editId="71CA0EDF">
            <wp:extent cx="2602230" cy="3677920"/>
            <wp:effectExtent l="0" t="0" r="7620" b="0"/>
            <wp:docPr id="10" name="Imagem 10"/>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5"/>
                    <a:stretch>
                      <a:fillRect/>
                    </a:stretch>
                  </pic:blipFill>
                  <pic:spPr>
                    <a:xfrm>
                      <a:off x="0" y="0"/>
                      <a:ext cx="2602230" cy="3677920"/>
                    </a:xfrm>
                    <a:prstGeom prst="rect">
                      <a:avLst/>
                    </a:prstGeom>
                  </pic:spPr>
                </pic:pic>
              </a:graphicData>
            </a:graphic>
          </wp:inline>
        </w:drawing>
      </w:r>
    </w:p>
    <w:p w14:paraId="07BF1921" w14:textId="77777777" w:rsidR="00030FF5" w:rsidRPr="00EF05A3" w:rsidRDefault="00261ED9" w:rsidP="00030FF5">
      <w:pPr>
        <w:ind w:firstLine="720"/>
        <w:jc w:val="center"/>
        <w:rPr>
          <w:lang w:val="en-US"/>
        </w:rPr>
      </w:pPr>
      <w:r>
        <w:rPr>
          <w:lang w:val="en-US"/>
        </w:rPr>
        <w:t>Figure</w:t>
      </w:r>
      <w:r w:rsidR="00030FF5" w:rsidRPr="00EF05A3">
        <w:rPr>
          <w:lang w:val="en-US"/>
        </w:rPr>
        <w:t xml:space="preserve"> 11 – </w:t>
      </w:r>
      <w:r w:rsidR="00EF05A3" w:rsidRPr="00EF05A3">
        <w:rPr>
          <w:lang w:val="en-US"/>
        </w:rPr>
        <w:t xml:space="preserve">Spatialization of the municipalities belonging to </w:t>
      </w:r>
      <w:r w:rsidR="00030FF5" w:rsidRPr="00EF05A3">
        <w:rPr>
          <w:lang w:val="en-US"/>
        </w:rPr>
        <w:t>Cluster 10.</w:t>
      </w:r>
    </w:p>
    <w:p w14:paraId="4933C2DB" w14:textId="77777777" w:rsidR="00030FF5" w:rsidRPr="00EF05A3" w:rsidRDefault="00030FF5" w:rsidP="00030FF5">
      <w:pPr>
        <w:ind w:firstLine="720"/>
        <w:jc w:val="center"/>
        <w:rPr>
          <w:lang w:val="en-US"/>
        </w:rPr>
      </w:pPr>
    </w:p>
    <w:p w14:paraId="61C72A6B" w14:textId="77777777" w:rsidR="00030FF5" w:rsidRPr="00371E32" w:rsidRDefault="00030FF5" w:rsidP="00030FF5">
      <w:pPr>
        <w:ind w:firstLine="720"/>
        <w:jc w:val="center"/>
        <w:rPr>
          <w:lang w:val="en-US"/>
        </w:rPr>
      </w:pPr>
    </w:p>
    <w:p w14:paraId="6354EEA2" w14:textId="77777777" w:rsidR="00904CB8" w:rsidRPr="004F4815" w:rsidRDefault="00904CB8" w:rsidP="00904CB8">
      <w:pPr>
        <w:pStyle w:val="Corpodetexto21"/>
        <w:numPr>
          <w:ilvl w:val="0"/>
          <w:numId w:val="2"/>
        </w:numPr>
        <w:spacing w:before="0" w:after="0" w:line="240" w:lineRule="auto"/>
        <w:ind w:left="357" w:hanging="357"/>
        <w:rPr>
          <w:lang w:val="pt-BR"/>
        </w:rPr>
      </w:pPr>
      <w:r w:rsidRPr="004F4815">
        <w:rPr>
          <w:rFonts w:ascii="Times New Roman" w:hAnsi="Times New Roman"/>
          <w:b/>
          <w:bCs/>
          <w:sz w:val="28"/>
          <w:szCs w:val="28"/>
          <w:lang w:val="pt-BR" w:eastAsia="pt-BR"/>
        </w:rPr>
        <w:t>Conclusion</w:t>
      </w:r>
    </w:p>
    <w:p w14:paraId="4C53A42D" w14:textId="77777777" w:rsidR="00904CB8" w:rsidRPr="0014666E" w:rsidRDefault="00904CB8" w:rsidP="00904CB8">
      <w:pPr>
        <w:ind w:firstLine="720"/>
        <w:jc w:val="both"/>
        <w:rPr>
          <w:noProof/>
          <w:sz w:val="20"/>
          <w:szCs w:val="20"/>
          <w:lang w:val="pt-BR" w:eastAsia="pt-BR"/>
        </w:rPr>
      </w:pPr>
    </w:p>
    <w:p w14:paraId="3FCE3EB2" w14:textId="77777777" w:rsidR="00B34142" w:rsidRPr="00C35BE2" w:rsidRDefault="00B34142" w:rsidP="00B34142">
      <w:pPr>
        <w:jc w:val="both"/>
        <w:rPr>
          <w:color w:val="0070C0"/>
          <w:lang w:val="en-US" w:eastAsia="pt-BR"/>
        </w:rPr>
      </w:pPr>
      <w:r w:rsidRPr="00B34142">
        <w:rPr>
          <w:color w:val="000000"/>
          <w:lang w:val="en-US" w:eastAsia="pt-BR"/>
        </w:rPr>
        <w:t>The preparation of livestock</w:t>
      </w:r>
      <w:r w:rsidR="00904CB8" w:rsidRPr="00B34142">
        <w:rPr>
          <w:color w:val="000000"/>
          <w:lang w:val="en-US" w:eastAsia="pt-BR"/>
        </w:rPr>
        <w:t xml:space="preserve"> </w:t>
      </w:r>
      <w:r w:rsidRPr="0019207C">
        <w:rPr>
          <w:lang w:val="en-US" w:eastAsia="pt-BR"/>
        </w:rPr>
        <w:t>development policies in the different Brazilian biomes should</w:t>
      </w:r>
      <w:r>
        <w:rPr>
          <w:lang w:val="en-US" w:eastAsia="pt-BR"/>
        </w:rPr>
        <w:t xml:space="preserve"> consider the distinguishing features</w:t>
      </w:r>
      <w:r w:rsidRPr="0019207C">
        <w:rPr>
          <w:lang w:val="en-US" w:eastAsia="pt-BR"/>
        </w:rPr>
        <w:t xml:space="preserve"> of the municipalities, regarding their context, especially the pasture areas and their vocation for primary </w:t>
      </w:r>
      <w:r>
        <w:rPr>
          <w:lang w:val="en-US" w:eastAsia="pt-BR"/>
        </w:rPr>
        <w:t xml:space="preserve">livestock </w:t>
      </w:r>
      <w:r w:rsidRPr="0019207C">
        <w:rPr>
          <w:lang w:val="en-US" w:eastAsia="pt-BR"/>
        </w:rPr>
        <w:t>production.</w:t>
      </w:r>
    </w:p>
    <w:p w14:paraId="6647FF2A" w14:textId="77777777" w:rsidR="00B34142" w:rsidRPr="00B34142" w:rsidRDefault="00B34142" w:rsidP="00904CB8">
      <w:pPr>
        <w:ind w:firstLine="720"/>
        <w:jc w:val="both"/>
        <w:rPr>
          <w:color w:val="000000"/>
          <w:lang w:val="en-US" w:eastAsia="pt-BR"/>
        </w:rPr>
      </w:pPr>
      <w:r>
        <w:rPr>
          <w:lang w:val="en-US" w:eastAsia="pt-BR"/>
        </w:rPr>
        <w:t xml:space="preserve"> </w:t>
      </w:r>
    </w:p>
    <w:p w14:paraId="01EAFAA0" w14:textId="77777777" w:rsidR="00B34142" w:rsidRPr="00B34142" w:rsidRDefault="00B34142" w:rsidP="00904CB8">
      <w:pPr>
        <w:ind w:firstLine="720"/>
        <w:jc w:val="both"/>
        <w:rPr>
          <w:color w:val="000000"/>
          <w:lang w:val="en-US" w:eastAsia="pt-BR"/>
        </w:rPr>
      </w:pPr>
    </w:p>
    <w:p w14:paraId="2E9D7E1B" w14:textId="77777777" w:rsidR="001173ED" w:rsidRDefault="0053043D" w:rsidP="0053043D">
      <w:pPr>
        <w:pStyle w:val="PargrafodaLista"/>
        <w:numPr>
          <w:ilvl w:val="0"/>
          <w:numId w:val="2"/>
        </w:numPr>
        <w:ind w:left="357" w:hanging="357"/>
        <w:jc w:val="both"/>
        <w:rPr>
          <w:b/>
          <w:color w:val="000000"/>
          <w:sz w:val="28"/>
          <w:szCs w:val="28"/>
          <w:lang w:val="pt-BR" w:eastAsia="pt-BR"/>
        </w:rPr>
      </w:pPr>
      <w:r w:rsidRPr="0053043D">
        <w:rPr>
          <w:b/>
          <w:color w:val="000000"/>
          <w:sz w:val="28"/>
          <w:szCs w:val="28"/>
          <w:lang w:val="pt-BR" w:eastAsia="pt-BR"/>
        </w:rPr>
        <w:t>References</w:t>
      </w:r>
    </w:p>
    <w:p w14:paraId="6AFB8B34" w14:textId="77777777" w:rsidR="001173ED" w:rsidRDefault="001173ED" w:rsidP="001173ED">
      <w:pPr>
        <w:jc w:val="both"/>
        <w:rPr>
          <w:b/>
          <w:color w:val="000000"/>
          <w:sz w:val="28"/>
          <w:szCs w:val="28"/>
          <w:lang w:val="pt-BR" w:eastAsia="pt-BR"/>
        </w:rPr>
      </w:pPr>
    </w:p>
    <w:p w14:paraId="4F183FFA" w14:textId="77777777" w:rsidR="00635829" w:rsidRDefault="00635829" w:rsidP="00C173DF">
      <w:pPr>
        <w:autoSpaceDE w:val="0"/>
        <w:autoSpaceDN w:val="0"/>
        <w:adjustRightInd w:val="0"/>
        <w:jc w:val="both"/>
        <w:rPr>
          <w:lang w:val="pt-BR" w:eastAsia="pt-BR"/>
        </w:rPr>
      </w:pPr>
      <w:r w:rsidRPr="009C0629">
        <w:rPr>
          <w:lang w:val="en-US" w:eastAsia="pt-BR"/>
        </w:rPr>
        <w:t>A</w:t>
      </w:r>
      <w:r w:rsidR="009C0629" w:rsidRPr="009C0629">
        <w:rPr>
          <w:lang w:val="en-US" w:eastAsia="pt-BR"/>
        </w:rPr>
        <w:t>breu</w:t>
      </w:r>
      <w:r w:rsidRPr="009C0629">
        <w:rPr>
          <w:lang w:val="en-US" w:eastAsia="pt-BR"/>
        </w:rPr>
        <w:t>, U.G.P.; McM</w:t>
      </w:r>
      <w:r w:rsidR="009C0629">
        <w:rPr>
          <w:lang w:val="en-US" w:eastAsia="pt-BR"/>
        </w:rPr>
        <w:t>anus</w:t>
      </w:r>
      <w:r w:rsidRPr="009C0629">
        <w:rPr>
          <w:lang w:val="en-US" w:eastAsia="pt-BR"/>
        </w:rPr>
        <w:t>, C.; S</w:t>
      </w:r>
      <w:r w:rsidR="009C0629">
        <w:rPr>
          <w:lang w:val="en-US" w:eastAsia="pt-BR"/>
        </w:rPr>
        <w:t>antos</w:t>
      </w:r>
      <w:r w:rsidRPr="009C0629">
        <w:rPr>
          <w:lang w:val="en-US" w:eastAsia="pt-BR"/>
        </w:rPr>
        <w:t xml:space="preserve">, S.A. </w:t>
      </w:r>
      <w:r w:rsidR="009C0629" w:rsidRPr="009C0629">
        <w:rPr>
          <w:lang w:val="en-US" w:eastAsia="pt-BR"/>
        </w:rPr>
        <w:t xml:space="preserve">(2010) </w:t>
      </w:r>
      <w:r w:rsidRPr="009C0629">
        <w:rPr>
          <w:lang w:val="en-US" w:eastAsia="pt-BR"/>
        </w:rPr>
        <w:t>Cattle ranching,</w:t>
      </w:r>
      <w:r w:rsidR="00AB5702" w:rsidRPr="009C0629">
        <w:rPr>
          <w:lang w:val="en-US" w:eastAsia="pt-BR"/>
        </w:rPr>
        <w:t xml:space="preserve"> </w:t>
      </w:r>
      <w:r w:rsidRPr="009C0629">
        <w:rPr>
          <w:lang w:val="en-US" w:eastAsia="pt-BR"/>
        </w:rPr>
        <w:t xml:space="preserve">conservation and transhumance in Brazilian Pantanal. </w:t>
      </w:r>
      <w:r w:rsidRPr="009C0629">
        <w:rPr>
          <w:bCs/>
          <w:i/>
          <w:lang w:val="pt-BR" w:eastAsia="pt-BR"/>
        </w:rPr>
        <w:t>Pastoralism</w:t>
      </w:r>
      <w:r w:rsidR="00AB5702" w:rsidRPr="009C0629">
        <w:rPr>
          <w:bCs/>
          <w:i/>
          <w:lang w:val="pt-BR" w:eastAsia="pt-BR"/>
        </w:rPr>
        <w:t xml:space="preserve"> </w:t>
      </w:r>
      <w:r w:rsidRPr="009C0629">
        <w:rPr>
          <w:i/>
          <w:lang w:val="pt-BR" w:eastAsia="pt-BR"/>
        </w:rPr>
        <w:t>- Research, Policy and Practice</w:t>
      </w:r>
      <w:r w:rsidRPr="009C0629">
        <w:rPr>
          <w:lang w:val="pt-BR" w:eastAsia="pt-BR"/>
        </w:rPr>
        <w:t xml:space="preserve">, </w:t>
      </w:r>
      <w:r w:rsidRPr="009C0629">
        <w:rPr>
          <w:b/>
          <w:lang w:val="pt-BR" w:eastAsia="pt-BR"/>
        </w:rPr>
        <w:t>1</w:t>
      </w:r>
      <w:r w:rsidRPr="009C0629">
        <w:rPr>
          <w:lang w:val="pt-BR" w:eastAsia="pt-BR"/>
        </w:rPr>
        <w:t>, 99-114.</w:t>
      </w:r>
    </w:p>
    <w:p w14:paraId="705B3DD9" w14:textId="77777777" w:rsidR="003737D3" w:rsidRDefault="003737D3" w:rsidP="00C173DF">
      <w:pPr>
        <w:autoSpaceDE w:val="0"/>
        <w:autoSpaceDN w:val="0"/>
        <w:adjustRightInd w:val="0"/>
        <w:jc w:val="both"/>
        <w:rPr>
          <w:lang w:val="pt-BR" w:eastAsia="pt-BR"/>
        </w:rPr>
      </w:pPr>
    </w:p>
    <w:p w14:paraId="77609A7A" w14:textId="77777777" w:rsidR="003737D3" w:rsidRDefault="003737D3" w:rsidP="003737D3">
      <w:pPr>
        <w:autoSpaceDE w:val="0"/>
        <w:autoSpaceDN w:val="0"/>
        <w:adjustRightInd w:val="0"/>
        <w:jc w:val="both"/>
        <w:rPr>
          <w:lang w:val="pt-BR" w:eastAsia="pt-BR"/>
        </w:rPr>
      </w:pPr>
      <w:r>
        <w:rPr>
          <w:lang w:val="pt-BR" w:eastAsia="pt-BR"/>
        </w:rPr>
        <w:t xml:space="preserve">Barioni, L. G.; Tonato, F.; Martha Jr, G. B.; Lupinacci, A. V.; Veloso, R. F. (2008) Visão sistêmica aplicada à otimização da produtividade do animal e da área, in: </w:t>
      </w:r>
      <w:r>
        <w:rPr>
          <w:i/>
          <w:lang w:val="pt-BR" w:eastAsia="pt-BR"/>
        </w:rPr>
        <w:t>V</w:t>
      </w:r>
      <w:r w:rsidRPr="00E30769">
        <w:rPr>
          <w:i/>
          <w:lang w:val="pt-BR" w:eastAsia="pt-BR"/>
        </w:rPr>
        <w:t>I Simpósio de Produção de Gado de Corte</w:t>
      </w:r>
      <w:r>
        <w:rPr>
          <w:lang w:val="pt-BR" w:eastAsia="pt-BR"/>
        </w:rPr>
        <w:t>, Valadares Filho, S.C., Paulino, M. F.,</w:t>
      </w:r>
      <w:r w:rsidR="006021E7">
        <w:rPr>
          <w:lang w:val="pt-BR" w:eastAsia="pt-BR"/>
        </w:rPr>
        <w:t xml:space="preserve"> Paulino, P. V. R., Figueiredo, F.C., Barros, L. V., Diniz, L. L., Marcondes, M. I., Chizzotti, M. L., Fonseca, M.A., Benedeti, P. D. B.</w:t>
      </w:r>
      <w:r>
        <w:rPr>
          <w:lang w:val="pt-BR" w:eastAsia="pt-BR"/>
        </w:rPr>
        <w:t xml:space="preserve">, (Eds), Suprema, 6 321-344. </w:t>
      </w:r>
    </w:p>
    <w:p w14:paraId="501322D8" w14:textId="77777777" w:rsidR="00232BE3" w:rsidRDefault="00232BE3" w:rsidP="00C173DF">
      <w:pPr>
        <w:autoSpaceDE w:val="0"/>
        <w:autoSpaceDN w:val="0"/>
        <w:adjustRightInd w:val="0"/>
        <w:jc w:val="both"/>
        <w:rPr>
          <w:lang w:val="pt-BR" w:eastAsia="pt-BR"/>
        </w:rPr>
      </w:pPr>
    </w:p>
    <w:p w14:paraId="092CA14C" w14:textId="77777777" w:rsidR="00232BE3" w:rsidRDefault="00232BE3" w:rsidP="00C173DF">
      <w:pPr>
        <w:autoSpaceDE w:val="0"/>
        <w:autoSpaceDN w:val="0"/>
        <w:adjustRightInd w:val="0"/>
        <w:jc w:val="both"/>
        <w:rPr>
          <w:lang w:val="pt-BR" w:eastAsia="pt-BR"/>
        </w:rPr>
      </w:pPr>
      <w:r>
        <w:rPr>
          <w:lang w:val="pt-BR" w:eastAsia="pt-BR"/>
        </w:rPr>
        <w:t xml:space="preserve">Euclides, V. P. B. (2001) Produção intensiva de carne bovina em pasto, in: </w:t>
      </w:r>
      <w:r w:rsidRPr="00E30769">
        <w:rPr>
          <w:i/>
          <w:lang w:val="pt-BR" w:eastAsia="pt-BR"/>
        </w:rPr>
        <w:t>II Simpósio de Produção de Gado de Corte</w:t>
      </w:r>
      <w:r>
        <w:rPr>
          <w:lang w:val="pt-BR" w:eastAsia="pt-BR"/>
        </w:rPr>
        <w:t>, Bittencourt, A., Ferreira, C.C.B., Figueiredo, F.C., Magalhães, K.A., Guimarães, J.D., Paulino, M.</w:t>
      </w:r>
      <w:r w:rsidR="003737D3">
        <w:rPr>
          <w:lang w:val="pt-BR" w:eastAsia="pt-BR"/>
        </w:rPr>
        <w:t>F</w:t>
      </w:r>
      <w:r>
        <w:rPr>
          <w:lang w:val="pt-BR" w:eastAsia="pt-BR"/>
        </w:rPr>
        <w:t xml:space="preserve">., Valadares Filho, S.C. (Eds), Suprema, 2 55-82. </w:t>
      </w:r>
    </w:p>
    <w:p w14:paraId="10349882" w14:textId="77777777" w:rsidR="00232BE3" w:rsidRDefault="00232BE3" w:rsidP="00C173DF">
      <w:pPr>
        <w:autoSpaceDE w:val="0"/>
        <w:autoSpaceDN w:val="0"/>
        <w:adjustRightInd w:val="0"/>
        <w:jc w:val="both"/>
        <w:rPr>
          <w:lang w:val="pt-BR" w:eastAsia="pt-BR"/>
        </w:rPr>
      </w:pPr>
    </w:p>
    <w:p w14:paraId="4CCB7A09" w14:textId="77777777" w:rsidR="00232BE3" w:rsidRDefault="00232BE3" w:rsidP="00C173DF">
      <w:pPr>
        <w:autoSpaceDE w:val="0"/>
        <w:autoSpaceDN w:val="0"/>
        <w:adjustRightInd w:val="0"/>
        <w:jc w:val="both"/>
        <w:rPr>
          <w:lang w:val="pt-BR" w:eastAsia="pt-BR"/>
        </w:rPr>
      </w:pPr>
      <w:r>
        <w:rPr>
          <w:lang w:val="pt-BR" w:eastAsia="pt-BR"/>
        </w:rPr>
        <w:t xml:space="preserve">Euclides Filho, K (2001) Interação genótipo-ambiente-mercado na produção de carne bovina nos trópicos, in: </w:t>
      </w:r>
      <w:r w:rsidRPr="00E30769">
        <w:rPr>
          <w:i/>
          <w:lang w:val="pt-BR" w:eastAsia="pt-BR"/>
        </w:rPr>
        <w:t>II Simpósio de Produção de Gado de Corte</w:t>
      </w:r>
      <w:r>
        <w:rPr>
          <w:lang w:val="pt-BR" w:eastAsia="pt-BR"/>
        </w:rPr>
        <w:t>, Bittencourt, A., Ferreira, C.C.B., Figueiredo, F.C., Magalhães, K.A., Guimarães, J.D., Paulino, M.</w:t>
      </w:r>
      <w:r w:rsidR="003737D3">
        <w:rPr>
          <w:lang w:val="pt-BR" w:eastAsia="pt-BR"/>
        </w:rPr>
        <w:t>F</w:t>
      </w:r>
      <w:r>
        <w:rPr>
          <w:lang w:val="pt-BR" w:eastAsia="pt-BR"/>
        </w:rPr>
        <w:t xml:space="preserve">., Valadares Filho, S.C. (Eds), Suprema, 2 93-115. </w:t>
      </w:r>
    </w:p>
    <w:p w14:paraId="351577B3" w14:textId="77777777" w:rsidR="002A7CE2" w:rsidRDefault="002A7CE2" w:rsidP="00C173DF">
      <w:pPr>
        <w:autoSpaceDE w:val="0"/>
        <w:autoSpaceDN w:val="0"/>
        <w:adjustRightInd w:val="0"/>
        <w:jc w:val="both"/>
        <w:rPr>
          <w:lang w:val="pt-BR" w:eastAsia="pt-BR"/>
        </w:rPr>
      </w:pPr>
    </w:p>
    <w:p w14:paraId="139DCBFF" w14:textId="77777777" w:rsidR="001173ED" w:rsidRDefault="001173ED" w:rsidP="00C173DF">
      <w:pPr>
        <w:autoSpaceDE w:val="0"/>
        <w:autoSpaceDN w:val="0"/>
        <w:adjustRightInd w:val="0"/>
        <w:jc w:val="both"/>
        <w:rPr>
          <w:lang w:val="pt-BR"/>
        </w:rPr>
      </w:pPr>
      <w:r w:rsidRPr="001173ED">
        <w:rPr>
          <w:lang w:val="pt-BR"/>
        </w:rPr>
        <w:t xml:space="preserve">IBGE. Instituto Brasileiro de Geografia e Estatística. </w:t>
      </w:r>
      <w:r w:rsidRPr="002A7CE2">
        <w:rPr>
          <w:bCs/>
          <w:i/>
          <w:lang w:val="pt-BR"/>
        </w:rPr>
        <w:t>Censo Agropecuário</w:t>
      </w:r>
      <w:r w:rsidRPr="001173ED">
        <w:rPr>
          <w:b/>
          <w:bCs/>
          <w:lang w:val="pt-BR"/>
        </w:rPr>
        <w:t xml:space="preserve"> </w:t>
      </w:r>
      <w:r w:rsidRPr="001173ED">
        <w:rPr>
          <w:lang w:val="pt-BR"/>
        </w:rPr>
        <w:t>2006. 2006a. Disponível em:</w:t>
      </w:r>
      <w:r w:rsidR="00E30769">
        <w:rPr>
          <w:lang w:val="pt-BR"/>
        </w:rPr>
        <w:t xml:space="preserve"> </w:t>
      </w:r>
      <w:r w:rsidRPr="001173ED">
        <w:rPr>
          <w:lang w:val="pt-BR"/>
        </w:rPr>
        <w:t xml:space="preserve"> </w:t>
      </w:r>
      <w:r w:rsidRPr="001173ED">
        <w:rPr>
          <w:b/>
          <w:bCs/>
          <w:lang w:val="pt-BR"/>
        </w:rPr>
        <w:t>&lt;</w:t>
      </w:r>
      <w:r w:rsidRPr="001173ED">
        <w:rPr>
          <w:lang w:val="pt-BR"/>
        </w:rPr>
        <w:t>http://www.sidra.ibge.gov.br&gt;. Vários acessos.</w:t>
      </w:r>
    </w:p>
    <w:p w14:paraId="27A7B16E" w14:textId="77777777" w:rsidR="002A7CE2" w:rsidRPr="001173ED" w:rsidRDefault="002A7CE2" w:rsidP="00C173DF">
      <w:pPr>
        <w:autoSpaceDE w:val="0"/>
        <w:autoSpaceDN w:val="0"/>
        <w:adjustRightInd w:val="0"/>
        <w:jc w:val="both"/>
        <w:rPr>
          <w:lang w:val="pt-BR"/>
        </w:rPr>
      </w:pPr>
    </w:p>
    <w:p w14:paraId="674EA0DA" w14:textId="77777777" w:rsidR="00E30769" w:rsidRDefault="001173ED" w:rsidP="00C173DF">
      <w:pPr>
        <w:autoSpaceDE w:val="0"/>
        <w:autoSpaceDN w:val="0"/>
        <w:adjustRightInd w:val="0"/>
        <w:jc w:val="both"/>
        <w:rPr>
          <w:lang w:val="pt-BR"/>
        </w:rPr>
      </w:pPr>
      <w:r w:rsidRPr="001173ED">
        <w:rPr>
          <w:lang w:val="pt-BR"/>
        </w:rPr>
        <w:t>IBGE. Instituto Brasileiro de Geografia e Estatística.</w:t>
      </w:r>
      <w:r w:rsidRPr="001173ED">
        <w:rPr>
          <w:bCs/>
          <w:lang w:val="pt-BR"/>
        </w:rPr>
        <w:t xml:space="preserve"> </w:t>
      </w:r>
      <w:r w:rsidRPr="002A7CE2">
        <w:rPr>
          <w:bCs/>
          <w:i/>
          <w:lang w:val="pt-BR"/>
        </w:rPr>
        <w:t>Censo Agropecuário</w:t>
      </w:r>
      <w:r w:rsidRPr="001173ED">
        <w:rPr>
          <w:bCs/>
          <w:lang w:val="pt-BR"/>
        </w:rPr>
        <w:t xml:space="preserve"> 2006: Manual do Recenseador. Rio de Janeiro. 2006b</w:t>
      </w:r>
      <w:r w:rsidRPr="001173ED">
        <w:rPr>
          <w:lang w:val="pt-BR"/>
        </w:rPr>
        <w:t>. Disponível em:</w:t>
      </w:r>
      <w:r w:rsidR="00E30769">
        <w:rPr>
          <w:lang w:val="pt-BR"/>
        </w:rPr>
        <w:t xml:space="preserve"> </w:t>
      </w:r>
    </w:p>
    <w:p w14:paraId="4E7DA782" w14:textId="77777777" w:rsidR="001173ED" w:rsidRPr="00BF4613" w:rsidRDefault="002929DE" w:rsidP="00C173DF">
      <w:pPr>
        <w:autoSpaceDE w:val="0"/>
        <w:autoSpaceDN w:val="0"/>
        <w:adjustRightInd w:val="0"/>
        <w:jc w:val="both"/>
        <w:rPr>
          <w:lang w:val="en-US"/>
        </w:rPr>
      </w:pPr>
      <w:r>
        <w:rPr>
          <w:lang w:val="pt-BR"/>
        </w:rPr>
        <w:t xml:space="preserve"> </w:t>
      </w:r>
      <w:r w:rsidR="001173ED" w:rsidRPr="001173ED">
        <w:rPr>
          <w:bCs/>
          <w:lang w:val="pt-BR"/>
        </w:rPr>
        <w:t>&lt;http://biblioteca.ibge.gov.br/visualizacao/instrumentos_de_coleta/doc1131.pdf</w:t>
      </w:r>
      <w:r w:rsidR="001173ED" w:rsidRPr="001173ED">
        <w:rPr>
          <w:lang w:val="pt-BR"/>
        </w:rPr>
        <w:t xml:space="preserve"> &gt;. </w:t>
      </w:r>
      <w:r w:rsidR="001173ED" w:rsidRPr="00BF4613">
        <w:rPr>
          <w:lang w:val="en-US"/>
        </w:rPr>
        <w:t>Acesso em 21 jun 2013.</w:t>
      </w:r>
    </w:p>
    <w:p w14:paraId="458FF7AC" w14:textId="77777777" w:rsidR="00635829" w:rsidRPr="00BF4613" w:rsidRDefault="00635829" w:rsidP="00C173DF">
      <w:pPr>
        <w:jc w:val="both"/>
        <w:rPr>
          <w:b/>
          <w:color w:val="000000"/>
          <w:sz w:val="28"/>
          <w:szCs w:val="28"/>
          <w:lang w:val="en-US" w:eastAsia="pt-BR"/>
        </w:rPr>
      </w:pPr>
    </w:p>
    <w:p w14:paraId="3F1D6C55" w14:textId="77777777" w:rsidR="00E30769" w:rsidRPr="00E30769" w:rsidRDefault="00E30769" w:rsidP="00C173DF">
      <w:pPr>
        <w:autoSpaceDE w:val="0"/>
        <w:autoSpaceDN w:val="0"/>
        <w:adjustRightInd w:val="0"/>
        <w:jc w:val="both"/>
        <w:rPr>
          <w:lang w:val="en-US" w:eastAsia="pt-BR"/>
        </w:rPr>
      </w:pPr>
      <w:r w:rsidRPr="00E30769">
        <w:rPr>
          <w:lang w:val="en-US" w:eastAsia="pt-BR"/>
        </w:rPr>
        <w:t xml:space="preserve">Johnson, R.A.; Wichern, D.W. (1999) </w:t>
      </w:r>
      <w:r w:rsidRPr="00E30769">
        <w:rPr>
          <w:bCs/>
          <w:lang w:val="en-US" w:eastAsia="pt-BR"/>
        </w:rPr>
        <w:t>Applied multivariate statistical analysis</w:t>
      </w:r>
      <w:r w:rsidRPr="00E30769">
        <w:rPr>
          <w:lang w:val="en-US" w:eastAsia="pt-BR"/>
        </w:rPr>
        <w:t>. Upper Saddle River: Prentice-Hall, 816p.</w:t>
      </w:r>
    </w:p>
    <w:p w14:paraId="66D1D377" w14:textId="77777777" w:rsidR="00E30769" w:rsidRPr="00E30769" w:rsidRDefault="00E30769" w:rsidP="00C173DF">
      <w:pPr>
        <w:autoSpaceDE w:val="0"/>
        <w:autoSpaceDN w:val="0"/>
        <w:adjustRightInd w:val="0"/>
        <w:jc w:val="both"/>
        <w:rPr>
          <w:lang w:val="en-US" w:eastAsia="pt-BR"/>
        </w:rPr>
      </w:pPr>
    </w:p>
    <w:p w14:paraId="1AAA6D3A" w14:textId="77777777" w:rsidR="00BF4613" w:rsidRDefault="00E30769" w:rsidP="00651ADB">
      <w:pPr>
        <w:autoSpaceDE w:val="0"/>
        <w:autoSpaceDN w:val="0"/>
        <w:adjustRightInd w:val="0"/>
        <w:jc w:val="both"/>
        <w:rPr>
          <w:lang w:val="en-US" w:eastAsia="pt-BR"/>
        </w:rPr>
      </w:pPr>
      <w:r w:rsidRPr="00E30769">
        <w:rPr>
          <w:lang w:val="en-US" w:eastAsia="pt-BR"/>
        </w:rPr>
        <w:t xml:space="preserve">Khattree, R; Naik. D.N. (2000) </w:t>
      </w:r>
      <w:r w:rsidRPr="00E30769">
        <w:rPr>
          <w:bCs/>
          <w:lang w:val="en-US" w:eastAsia="pt-BR"/>
        </w:rPr>
        <w:t>Multivariate data reduction and discrimination with SAS software</w:t>
      </w:r>
      <w:r w:rsidRPr="00E30769">
        <w:rPr>
          <w:lang w:val="en-US" w:eastAsia="pt-BR"/>
        </w:rPr>
        <w:t>. Cary: SAS Institute Inc.,</w:t>
      </w:r>
      <w:r w:rsidRPr="00A20380">
        <w:rPr>
          <w:lang w:val="en-US" w:eastAsia="pt-BR"/>
        </w:rPr>
        <w:t xml:space="preserve"> 558p.</w:t>
      </w:r>
    </w:p>
    <w:p w14:paraId="172CFA41" w14:textId="2847A9A4" w:rsidR="008F34D0" w:rsidRPr="00A20380" w:rsidRDefault="00A20380" w:rsidP="00A20380">
      <w:pPr>
        <w:pStyle w:val="Ttulo1"/>
        <w:rPr>
          <w:lang w:eastAsia="pt-BR"/>
        </w:rPr>
      </w:pPr>
      <w:r w:rsidRPr="00A20380">
        <w:rPr>
          <w:b w:val="0"/>
          <w:sz w:val="24"/>
          <w:szCs w:val="24"/>
          <w:lang w:eastAsia="pt-BR"/>
        </w:rPr>
        <w:t xml:space="preserve">Martha Jr, G. B.; Alves, E.; Contini, E. (2012) Land-saving  </w:t>
      </w:r>
      <w:r w:rsidRPr="00A20380">
        <w:rPr>
          <w:b w:val="0"/>
          <w:sz w:val="24"/>
          <w:szCs w:val="24"/>
        </w:rPr>
        <w:t>approaches and beef production growth in Brazil</w:t>
      </w:r>
      <w:r>
        <w:rPr>
          <w:b w:val="0"/>
          <w:sz w:val="24"/>
          <w:szCs w:val="24"/>
        </w:rPr>
        <w:t xml:space="preserve">. </w:t>
      </w:r>
      <w:r w:rsidRPr="00A20380">
        <w:rPr>
          <w:b w:val="0"/>
          <w:i/>
          <w:sz w:val="24"/>
          <w:szCs w:val="24"/>
        </w:rPr>
        <w:t>Agricultural Systems</w:t>
      </w:r>
      <w:r>
        <w:rPr>
          <w:b w:val="0"/>
          <w:sz w:val="24"/>
          <w:szCs w:val="24"/>
        </w:rPr>
        <w:t xml:space="preserve">, </w:t>
      </w:r>
      <w:r w:rsidRPr="00A20380">
        <w:rPr>
          <w:sz w:val="24"/>
          <w:szCs w:val="24"/>
        </w:rPr>
        <w:t>110</w:t>
      </w:r>
      <w:r>
        <w:rPr>
          <w:b w:val="0"/>
          <w:sz w:val="24"/>
          <w:szCs w:val="24"/>
        </w:rPr>
        <w:t>, 173-177.</w:t>
      </w:r>
    </w:p>
    <w:p w14:paraId="33893B39" w14:textId="77777777" w:rsidR="005F066B" w:rsidRPr="005F066B" w:rsidRDefault="005F066B" w:rsidP="00651ADB">
      <w:pPr>
        <w:autoSpaceDE w:val="0"/>
        <w:autoSpaceDN w:val="0"/>
        <w:adjustRightInd w:val="0"/>
        <w:jc w:val="both"/>
        <w:rPr>
          <w:b/>
          <w:color w:val="000000"/>
          <w:lang w:val="en-US" w:eastAsia="pt-BR"/>
        </w:rPr>
      </w:pPr>
      <w:r w:rsidRPr="005F066B">
        <w:rPr>
          <w:lang w:val="en-US" w:eastAsia="pt-BR"/>
        </w:rPr>
        <w:t xml:space="preserve">Mott, G. O. </w:t>
      </w:r>
      <w:r>
        <w:rPr>
          <w:lang w:val="en-US" w:eastAsia="pt-BR"/>
        </w:rPr>
        <w:t xml:space="preserve">(1960) </w:t>
      </w:r>
      <w:r w:rsidRPr="005F066B">
        <w:rPr>
          <w:lang w:val="en-US" w:eastAsia="pt-BR"/>
        </w:rPr>
        <w:t xml:space="preserve">Grazing pressure and the measure of pasture production, In: </w:t>
      </w:r>
      <w:r w:rsidRPr="005F066B">
        <w:rPr>
          <w:i/>
          <w:lang w:val="en-US" w:eastAsia="pt-BR"/>
        </w:rPr>
        <w:t>International Grassland Congress</w:t>
      </w:r>
      <w:r w:rsidRPr="005F066B">
        <w:rPr>
          <w:lang w:val="en-US" w:eastAsia="pt-BR"/>
        </w:rPr>
        <w:t>, 8, Reading, Proceedings...</w:t>
      </w:r>
      <w:r w:rsidR="00651ADB">
        <w:rPr>
          <w:lang w:val="en-US" w:eastAsia="pt-BR"/>
        </w:rPr>
        <w:t>,</w:t>
      </w:r>
      <w:r w:rsidRPr="005F066B">
        <w:rPr>
          <w:lang w:val="en-US" w:eastAsia="pt-BR"/>
        </w:rPr>
        <w:t xml:space="preserve">  606-</w:t>
      </w:r>
      <w:r w:rsidR="00651ADB">
        <w:rPr>
          <w:lang w:val="en-US" w:eastAsia="pt-BR"/>
        </w:rPr>
        <w:t>6</w:t>
      </w:r>
      <w:r w:rsidRPr="005F066B">
        <w:rPr>
          <w:lang w:val="en-US" w:eastAsia="pt-BR"/>
        </w:rPr>
        <w:t>11.</w:t>
      </w:r>
    </w:p>
    <w:sectPr w:rsidR="005F066B" w:rsidRPr="005F066B" w:rsidSect="00240D4A">
      <w:headerReference w:type="default" r:id="rId26"/>
      <w:pgSz w:w="11906" w:h="16838" w:code="9"/>
      <w:pgMar w:top="1134" w:right="1134" w:bottom="1134" w:left="1134" w:header="709" w:footer="709" w:gutter="45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3D84C" w14:textId="77777777" w:rsidR="00C871F6" w:rsidRDefault="00C871F6" w:rsidP="003E2655">
      <w:r>
        <w:separator/>
      </w:r>
    </w:p>
  </w:endnote>
  <w:endnote w:type="continuationSeparator" w:id="0">
    <w:p w14:paraId="19AD0ED3" w14:textId="77777777" w:rsidR="00C871F6" w:rsidRDefault="00C871F6" w:rsidP="003E2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4A224" w14:textId="77777777" w:rsidR="00C871F6" w:rsidRDefault="00C871F6" w:rsidP="003E2655">
      <w:r>
        <w:separator/>
      </w:r>
    </w:p>
  </w:footnote>
  <w:footnote w:type="continuationSeparator" w:id="0">
    <w:p w14:paraId="4224BBDF" w14:textId="77777777" w:rsidR="00C871F6" w:rsidRDefault="00C871F6" w:rsidP="003E2655">
      <w:r>
        <w:continuationSeparator/>
      </w:r>
    </w:p>
  </w:footnote>
  <w:footnote w:id="1">
    <w:p w14:paraId="40AA5C57" w14:textId="77777777" w:rsidR="00B76456" w:rsidRPr="002F7952" w:rsidRDefault="00B76456" w:rsidP="00275989">
      <w:pPr>
        <w:pStyle w:val="Textodenotaderodap"/>
        <w:rPr>
          <w:rFonts w:ascii="Times New Roman" w:hAnsi="Times New Roman" w:cs="Times New Roman"/>
          <w:lang w:val="en-US"/>
        </w:rPr>
      </w:pPr>
      <w:r w:rsidRPr="00A4130D">
        <w:rPr>
          <w:rStyle w:val="Refdenotaderodap"/>
          <w:rFonts w:ascii="Times New Roman" w:hAnsi="Times New Roman" w:cs="Times New Roman"/>
        </w:rPr>
        <w:footnoteRef/>
      </w:r>
      <w:r w:rsidRPr="002F7952">
        <w:rPr>
          <w:rFonts w:ascii="Times New Roman" w:hAnsi="Times New Roman" w:cs="Times New Roman"/>
          <w:lang w:val="en-US"/>
        </w:rPr>
        <w:t xml:space="preserve"> This indicator aims to compare the expenditure in new pastures among the several clusters, but the investments in pastures do not necessarily use exclusively external financing</w:t>
      </w:r>
      <w:r>
        <w:rPr>
          <w:rFonts w:ascii="Times New Roman" w:hAnsi="Times New Roman" w:cs="Times New Roman"/>
          <w:lang w:val="en-US"/>
        </w:rPr>
        <w:t>.</w:t>
      </w:r>
      <w:r w:rsidRPr="002F7952">
        <w:rPr>
          <w:rFonts w:ascii="Times New Roman" w:hAnsi="Times New Roman" w:cs="Times New Roman"/>
          <w:lang w:val="en-US"/>
        </w:rPr>
        <w:t xml:space="preserve"> </w:t>
      </w:r>
    </w:p>
    <w:p w14:paraId="62A54D0C" w14:textId="77777777" w:rsidR="00B76456" w:rsidRPr="00E92BA0" w:rsidRDefault="00B76456" w:rsidP="002F7952">
      <w:pPr>
        <w:pStyle w:val="Textodenotaderodap"/>
        <w:rPr>
          <w:rFonts w:ascii="Times New Roman" w:hAnsi="Times New Roman" w:cs="Times New Roman"/>
          <w:lang w:val="en-US"/>
        </w:rPr>
      </w:pPr>
      <w:r w:rsidRPr="002F7952">
        <w:rPr>
          <w:rFonts w:ascii="Times New Roman" w:hAnsi="Times New Roman" w:cs="Times New Roman"/>
          <w:lang w:val="en-US"/>
        </w:rPr>
        <w:t xml:space="preserve"> </w:t>
      </w:r>
    </w:p>
    <w:p w14:paraId="7A899E39" w14:textId="77777777" w:rsidR="00B76456" w:rsidRPr="00E92BA0" w:rsidRDefault="00B76456" w:rsidP="00275989">
      <w:pPr>
        <w:pStyle w:val="Textodenotaderodap"/>
        <w:rPr>
          <w:rFonts w:ascii="Times New Roman" w:hAnsi="Times New Roman" w:cs="Times New Roman"/>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6C29B" w14:textId="77777777" w:rsidR="00B76456" w:rsidRPr="00373AB3" w:rsidRDefault="00B76456">
    <w:pPr>
      <w:pStyle w:val="Cabealho"/>
      <w:rPr>
        <w:lang w:val="en-US"/>
      </w:rPr>
    </w:pPr>
    <w:r>
      <w:rPr>
        <w:lang w:val="en-US"/>
      </w:rPr>
      <w:t xml:space="preserve">Paper size: A4, character: Times New Roman, all margins 2 cm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1431C"/>
    <w:multiLevelType w:val="multilevel"/>
    <w:tmpl w:val="7B526C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5DA41672"/>
    <w:multiLevelType w:val="hybridMultilevel"/>
    <w:tmpl w:val="38D0D7EA"/>
    <w:lvl w:ilvl="0" w:tplc="05D28B86">
      <w:start w:val="5"/>
      <w:numFmt w:val="decimal"/>
      <w:lvlText w:val="%1."/>
      <w:lvlJc w:val="left"/>
      <w:pPr>
        <w:ind w:left="720" w:hanging="360"/>
      </w:pPr>
      <w:rPr>
        <w:rFonts w:ascii="Times New Roman" w:hAnsi="Times New Roman" w:hint="default"/>
        <w:b/>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255"/>
    <w:rsid w:val="00002EDC"/>
    <w:rsid w:val="000068DD"/>
    <w:rsid w:val="0001378B"/>
    <w:rsid w:val="00014BCD"/>
    <w:rsid w:val="00030FF5"/>
    <w:rsid w:val="000358BD"/>
    <w:rsid w:val="00040B4E"/>
    <w:rsid w:val="00043AA8"/>
    <w:rsid w:val="000546A9"/>
    <w:rsid w:val="00060492"/>
    <w:rsid w:val="00062762"/>
    <w:rsid w:val="0007040F"/>
    <w:rsid w:val="00077EFF"/>
    <w:rsid w:val="00091DFA"/>
    <w:rsid w:val="000A0040"/>
    <w:rsid w:val="000C6219"/>
    <w:rsid w:val="000D01E6"/>
    <w:rsid w:val="000E1E17"/>
    <w:rsid w:val="00107418"/>
    <w:rsid w:val="001173ED"/>
    <w:rsid w:val="001250C7"/>
    <w:rsid w:val="001444FB"/>
    <w:rsid w:val="0014666E"/>
    <w:rsid w:val="00146705"/>
    <w:rsid w:val="001508D4"/>
    <w:rsid w:val="0015579C"/>
    <w:rsid w:val="0017013F"/>
    <w:rsid w:val="001708BA"/>
    <w:rsid w:val="0017716E"/>
    <w:rsid w:val="0018106A"/>
    <w:rsid w:val="001830E2"/>
    <w:rsid w:val="0019207C"/>
    <w:rsid w:val="001A19DE"/>
    <w:rsid w:val="001A1BD1"/>
    <w:rsid w:val="001C5766"/>
    <w:rsid w:val="001D1716"/>
    <w:rsid w:val="001D38A0"/>
    <w:rsid w:val="001D4CD8"/>
    <w:rsid w:val="001E4A3B"/>
    <w:rsid w:val="001E73F3"/>
    <w:rsid w:val="001F2C0E"/>
    <w:rsid w:val="001F3D58"/>
    <w:rsid w:val="0020541B"/>
    <w:rsid w:val="002072CC"/>
    <w:rsid w:val="0021240D"/>
    <w:rsid w:val="00223B7D"/>
    <w:rsid w:val="00225F0A"/>
    <w:rsid w:val="00232BE3"/>
    <w:rsid w:val="00240D4A"/>
    <w:rsid w:val="002420F1"/>
    <w:rsid w:val="00260F00"/>
    <w:rsid w:val="00261ED9"/>
    <w:rsid w:val="00263D76"/>
    <w:rsid w:val="00270135"/>
    <w:rsid w:val="00275989"/>
    <w:rsid w:val="00277BA9"/>
    <w:rsid w:val="00281FA9"/>
    <w:rsid w:val="0028365F"/>
    <w:rsid w:val="002929DE"/>
    <w:rsid w:val="002A4CCF"/>
    <w:rsid w:val="002A7CE2"/>
    <w:rsid w:val="002B4FD5"/>
    <w:rsid w:val="002C7096"/>
    <w:rsid w:val="002D4B83"/>
    <w:rsid w:val="002D6EF0"/>
    <w:rsid w:val="002D7372"/>
    <w:rsid w:val="002E6C4C"/>
    <w:rsid w:val="002F166E"/>
    <w:rsid w:val="002F1D8E"/>
    <w:rsid w:val="002F74EF"/>
    <w:rsid w:val="002F7952"/>
    <w:rsid w:val="003115C9"/>
    <w:rsid w:val="00312E46"/>
    <w:rsid w:val="00315D00"/>
    <w:rsid w:val="00324A1D"/>
    <w:rsid w:val="00343072"/>
    <w:rsid w:val="00343285"/>
    <w:rsid w:val="003552FE"/>
    <w:rsid w:val="0036472C"/>
    <w:rsid w:val="00367F37"/>
    <w:rsid w:val="00371E32"/>
    <w:rsid w:val="003737D3"/>
    <w:rsid w:val="00373AB3"/>
    <w:rsid w:val="00390496"/>
    <w:rsid w:val="0039185A"/>
    <w:rsid w:val="003B48F0"/>
    <w:rsid w:val="003C1991"/>
    <w:rsid w:val="003E2655"/>
    <w:rsid w:val="003E3212"/>
    <w:rsid w:val="003E66FF"/>
    <w:rsid w:val="00405C10"/>
    <w:rsid w:val="00424FB5"/>
    <w:rsid w:val="00454FE6"/>
    <w:rsid w:val="00457DFB"/>
    <w:rsid w:val="00462AD3"/>
    <w:rsid w:val="00466758"/>
    <w:rsid w:val="00472748"/>
    <w:rsid w:val="00474943"/>
    <w:rsid w:val="00483FA5"/>
    <w:rsid w:val="00492FB3"/>
    <w:rsid w:val="00494315"/>
    <w:rsid w:val="004C6C3C"/>
    <w:rsid w:val="004C7AE8"/>
    <w:rsid w:val="004D08FA"/>
    <w:rsid w:val="004D0A7C"/>
    <w:rsid w:val="004D1FA5"/>
    <w:rsid w:val="004D55B9"/>
    <w:rsid w:val="004E668C"/>
    <w:rsid w:val="004F09D4"/>
    <w:rsid w:val="004F175F"/>
    <w:rsid w:val="004F4815"/>
    <w:rsid w:val="00500542"/>
    <w:rsid w:val="00503C57"/>
    <w:rsid w:val="00510551"/>
    <w:rsid w:val="00524866"/>
    <w:rsid w:val="0053043D"/>
    <w:rsid w:val="00551ACF"/>
    <w:rsid w:val="00556964"/>
    <w:rsid w:val="005671C0"/>
    <w:rsid w:val="00573631"/>
    <w:rsid w:val="0058471D"/>
    <w:rsid w:val="00594879"/>
    <w:rsid w:val="00596476"/>
    <w:rsid w:val="005A0BF2"/>
    <w:rsid w:val="005B2A7D"/>
    <w:rsid w:val="005C38FF"/>
    <w:rsid w:val="005F066B"/>
    <w:rsid w:val="005F70E9"/>
    <w:rsid w:val="006002BA"/>
    <w:rsid w:val="006021E7"/>
    <w:rsid w:val="00607139"/>
    <w:rsid w:val="00627255"/>
    <w:rsid w:val="00635829"/>
    <w:rsid w:val="00651304"/>
    <w:rsid w:val="00651654"/>
    <w:rsid w:val="00651ADB"/>
    <w:rsid w:val="0065706B"/>
    <w:rsid w:val="0068280A"/>
    <w:rsid w:val="006870B9"/>
    <w:rsid w:val="00687335"/>
    <w:rsid w:val="00696B62"/>
    <w:rsid w:val="00697315"/>
    <w:rsid w:val="006A757D"/>
    <w:rsid w:val="006B33A1"/>
    <w:rsid w:val="006C241D"/>
    <w:rsid w:val="006C7FF1"/>
    <w:rsid w:val="006D14A2"/>
    <w:rsid w:val="006F297B"/>
    <w:rsid w:val="006F6758"/>
    <w:rsid w:val="00702503"/>
    <w:rsid w:val="007054DF"/>
    <w:rsid w:val="00710BB6"/>
    <w:rsid w:val="00715812"/>
    <w:rsid w:val="00726B44"/>
    <w:rsid w:val="0073141F"/>
    <w:rsid w:val="00754CED"/>
    <w:rsid w:val="00756AB4"/>
    <w:rsid w:val="00756B49"/>
    <w:rsid w:val="00762D64"/>
    <w:rsid w:val="00765F25"/>
    <w:rsid w:val="0077095C"/>
    <w:rsid w:val="00775E35"/>
    <w:rsid w:val="00780EFC"/>
    <w:rsid w:val="00783131"/>
    <w:rsid w:val="00786128"/>
    <w:rsid w:val="007872EE"/>
    <w:rsid w:val="007A02AD"/>
    <w:rsid w:val="007A1358"/>
    <w:rsid w:val="007B030C"/>
    <w:rsid w:val="007B74A0"/>
    <w:rsid w:val="007E3CDB"/>
    <w:rsid w:val="00806972"/>
    <w:rsid w:val="008266FC"/>
    <w:rsid w:val="00831512"/>
    <w:rsid w:val="00831EBD"/>
    <w:rsid w:val="00832925"/>
    <w:rsid w:val="008468A8"/>
    <w:rsid w:val="008561B1"/>
    <w:rsid w:val="008806FE"/>
    <w:rsid w:val="008830C2"/>
    <w:rsid w:val="008870FA"/>
    <w:rsid w:val="008D7725"/>
    <w:rsid w:val="008F34D0"/>
    <w:rsid w:val="008F7ED7"/>
    <w:rsid w:val="00904CB8"/>
    <w:rsid w:val="00904FED"/>
    <w:rsid w:val="009072E5"/>
    <w:rsid w:val="009140CC"/>
    <w:rsid w:val="00933237"/>
    <w:rsid w:val="00933B9A"/>
    <w:rsid w:val="00940C0F"/>
    <w:rsid w:val="00940ECF"/>
    <w:rsid w:val="00985AAB"/>
    <w:rsid w:val="00985FF4"/>
    <w:rsid w:val="00986794"/>
    <w:rsid w:val="00987E44"/>
    <w:rsid w:val="00997FFA"/>
    <w:rsid w:val="009A2FEB"/>
    <w:rsid w:val="009B78BE"/>
    <w:rsid w:val="009C0158"/>
    <w:rsid w:val="009C0629"/>
    <w:rsid w:val="009C360C"/>
    <w:rsid w:val="009C369E"/>
    <w:rsid w:val="009C57AD"/>
    <w:rsid w:val="009D686B"/>
    <w:rsid w:val="009E2C6F"/>
    <w:rsid w:val="009F05A2"/>
    <w:rsid w:val="00A068A2"/>
    <w:rsid w:val="00A10B57"/>
    <w:rsid w:val="00A13537"/>
    <w:rsid w:val="00A15121"/>
    <w:rsid w:val="00A20380"/>
    <w:rsid w:val="00A22A80"/>
    <w:rsid w:val="00A336C7"/>
    <w:rsid w:val="00A50919"/>
    <w:rsid w:val="00A76700"/>
    <w:rsid w:val="00A80807"/>
    <w:rsid w:val="00A828AE"/>
    <w:rsid w:val="00A831D3"/>
    <w:rsid w:val="00A92244"/>
    <w:rsid w:val="00AA7608"/>
    <w:rsid w:val="00AB5702"/>
    <w:rsid w:val="00AB5751"/>
    <w:rsid w:val="00AC1D10"/>
    <w:rsid w:val="00AC6A79"/>
    <w:rsid w:val="00AD20B5"/>
    <w:rsid w:val="00AD33D6"/>
    <w:rsid w:val="00AF3CF3"/>
    <w:rsid w:val="00B02CFA"/>
    <w:rsid w:val="00B02E95"/>
    <w:rsid w:val="00B151A1"/>
    <w:rsid w:val="00B16E46"/>
    <w:rsid w:val="00B25E7E"/>
    <w:rsid w:val="00B34142"/>
    <w:rsid w:val="00B46E28"/>
    <w:rsid w:val="00B52FA4"/>
    <w:rsid w:val="00B53298"/>
    <w:rsid w:val="00B5593F"/>
    <w:rsid w:val="00B631CE"/>
    <w:rsid w:val="00B65DD9"/>
    <w:rsid w:val="00B678F9"/>
    <w:rsid w:val="00B76456"/>
    <w:rsid w:val="00B83AE4"/>
    <w:rsid w:val="00B873DC"/>
    <w:rsid w:val="00BA467A"/>
    <w:rsid w:val="00BA4D8F"/>
    <w:rsid w:val="00BA75FA"/>
    <w:rsid w:val="00BC1064"/>
    <w:rsid w:val="00BD3605"/>
    <w:rsid w:val="00BF4613"/>
    <w:rsid w:val="00C10F28"/>
    <w:rsid w:val="00C15136"/>
    <w:rsid w:val="00C16778"/>
    <w:rsid w:val="00C173DF"/>
    <w:rsid w:val="00C22A6D"/>
    <w:rsid w:val="00C271BD"/>
    <w:rsid w:val="00C35BE2"/>
    <w:rsid w:val="00C37835"/>
    <w:rsid w:val="00C628D3"/>
    <w:rsid w:val="00C653D6"/>
    <w:rsid w:val="00C7669B"/>
    <w:rsid w:val="00C84051"/>
    <w:rsid w:val="00C871F6"/>
    <w:rsid w:val="00C92D44"/>
    <w:rsid w:val="00C92D75"/>
    <w:rsid w:val="00CC35B7"/>
    <w:rsid w:val="00CD451B"/>
    <w:rsid w:val="00CE5273"/>
    <w:rsid w:val="00CF3979"/>
    <w:rsid w:val="00CF4576"/>
    <w:rsid w:val="00D07E5D"/>
    <w:rsid w:val="00D07E98"/>
    <w:rsid w:val="00D142C2"/>
    <w:rsid w:val="00D15935"/>
    <w:rsid w:val="00D243FC"/>
    <w:rsid w:val="00D320D7"/>
    <w:rsid w:val="00D414AD"/>
    <w:rsid w:val="00D43E5F"/>
    <w:rsid w:val="00D44576"/>
    <w:rsid w:val="00D453EF"/>
    <w:rsid w:val="00D603FE"/>
    <w:rsid w:val="00D62157"/>
    <w:rsid w:val="00D77FEC"/>
    <w:rsid w:val="00D96FBD"/>
    <w:rsid w:val="00DA3FF8"/>
    <w:rsid w:val="00DC608D"/>
    <w:rsid w:val="00DD3F70"/>
    <w:rsid w:val="00DD7438"/>
    <w:rsid w:val="00DF0B04"/>
    <w:rsid w:val="00DF22F4"/>
    <w:rsid w:val="00DF7D69"/>
    <w:rsid w:val="00E014C9"/>
    <w:rsid w:val="00E121A8"/>
    <w:rsid w:val="00E20EE6"/>
    <w:rsid w:val="00E276ED"/>
    <w:rsid w:val="00E30769"/>
    <w:rsid w:val="00E3225A"/>
    <w:rsid w:val="00E368C7"/>
    <w:rsid w:val="00E52CC7"/>
    <w:rsid w:val="00E55A2F"/>
    <w:rsid w:val="00E55A36"/>
    <w:rsid w:val="00E602C4"/>
    <w:rsid w:val="00E7485B"/>
    <w:rsid w:val="00E7652F"/>
    <w:rsid w:val="00E83E1C"/>
    <w:rsid w:val="00E909FF"/>
    <w:rsid w:val="00E92BA0"/>
    <w:rsid w:val="00E963FA"/>
    <w:rsid w:val="00EC2FB9"/>
    <w:rsid w:val="00EC60F7"/>
    <w:rsid w:val="00EC7E48"/>
    <w:rsid w:val="00ED6D9C"/>
    <w:rsid w:val="00EE1558"/>
    <w:rsid w:val="00EE158C"/>
    <w:rsid w:val="00EF05A3"/>
    <w:rsid w:val="00F0126E"/>
    <w:rsid w:val="00F163A3"/>
    <w:rsid w:val="00F1676D"/>
    <w:rsid w:val="00F24115"/>
    <w:rsid w:val="00F35A17"/>
    <w:rsid w:val="00F44D7F"/>
    <w:rsid w:val="00F44F0F"/>
    <w:rsid w:val="00F60A8E"/>
    <w:rsid w:val="00F8217A"/>
    <w:rsid w:val="00F844AE"/>
    <w:rsid w:val="00F913EC"/>
    <w:rsid w:val="00FA422E"/>
    <w:rsid w:val="00FC0BC8"/>
    <w:rsid w:val="00FE6D8D"/>
    <w:rsid w:val="00FF6B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73C6079"/>
  <w15:docId w15:val="{C586710A-51CD-4515-9622-3B978E854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866"/>
    <w:rPr>
      <w:sz w:val="24"/>
      <w:szCs w:val="24"/>
      <w:lang w:val="en-GB" w:eastAsia="en-US"/>
    </w:rPr>
  </w:style>
  <w:style w:type="paragraph" w:styleId="Ttulo1">
    <w:name w:val="heading 1"/>
    <w:basedOn w:val="Normal"/>
    <w:link w:val="Ttulo1Char"/>
    <w:uiPriority w:val="9"/>
    <w:qFormat/>
    <w:rsid w:val="00A20380"/>
    <w:pPr>
      <w:spacing w:before="100" w:beforeAutospacing="1" w:after="100" w:afterAutospacing="1"/>
      <w:outlineLvl w:val="0"/>
    </w:pPr>
    <w:rPr>
      <w:b/>
      <w:bCs/>
      <w:kern w:val="36"/>
      <w:sz w:val="48"/>
      <w:szCs w:val="48"/>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985AAB"/>
    <w:pPr>
      <w:tabs>
        <w:tab w:val="center" w:pos="4536"/>
        <w:tab w:val="right" w:pos="9072"/>
      </w:tabs>
    </w:pPr>
  </w:style>
  <w:style w:type="paragraph" w:styleId="Cabealho">
    <w:name w:val="header"/>
    <w:basedOn w:val="Normal"/>
    <w:rsid w:val="00985AAB"/>
    <w:pPr>
      <w:tabs>
        <w:tab w:val="center" w:pos="4536"/>
        <w:tab w:val="right" w:pos="9072"/>
      </w:tabs>
    </w:pPr>
  </w:style>
  <w:style w:type="character" w:styleId="Refdecomentrio">
    <w:name w:val="annotation reference"/>
    <w:semiHidden/>
    <w:rsid w:val="00263D76"/>
    <w:rPr>
      <w:sz w:val="16"/>
      <w:szCs w:val="16"/>
    </w:rPr>
  </w:style>
  <w:style w:type="paragraph" w:styleId="Textodecomentrio">
    <w:name w:val="annotation text"/>
    <w:basedOn w:val="Normal"/>
    <w:semiHidden/>
    <w:rsid w:val="00263D76"/>
    <w:rPr>
      <w:sz w:val="20"/>
      <w:szCs w:val="20"/>
    </w:rPr>
  </w:style>
  <w:style w:type="paragraph" w:styleId="Assuntodocomentrio">
    <w:name w:val="annotation subject"/>
    <w:basedOn w:val="Textodecomentrio"/>
    <w:next w:val="Textodecomentrio"/>
    <w:semiHidden/>
    <w:rsid w:val="00263D76"/>
    <w:rPr>
      <w:b/>
      <w:bCs/>
    </w:rPr>
  </w:style>
  <w:style w:type="paragraph" w:styleId="Textodebalo">
    <w:name w:val="Balloon Text"/>
    <w:basedOn w:val="Normal"/>
    <w:semiHidden/>
    <w:rsid w:val="00263D76"/>
    <w:rPr>
      <w:rFonts w:ascii="Tahoma" w:hAnsi="Tahoma" w:cs="Tahoma"/>
      <w:sz w:val="16"/>
      <w:szCs w:val="16"/>
    </w:rPr>
  </w:style>
  <w:style w:type="character" w:styleId="Hyperlink">
    <w:name w:val="Hyperlink"/>
    <w:uiPriority w:val="99"/>
    <w:unhideWhenUsed/>
    <w:rsid w:val="00405C10"/>
    <w:rPr>
      <w:color w:val="0000FF"/>
      <w:u w:val="single"/>
    </w:rPr>
  </w:style>
  <w:style w:type="paragraph" w:customStyle="1" w:styleId="Default">
    <w:name w:val="Default"/>
    <w:rsid w:val="003C1991"/>
    <w:pPr>
      <w:autoSpaceDE w:val="0"/>
      <w:autoSpaceDN w:val="0"/>
      <w:adjustRightInd w:val="0"/>
    </w:pPr>
    <w:rPr>
      <w:color w:val="000000"/>
      <w:sz w:val="24"/>
      <w:szCs w:val="24"/>
    </w:rPr>
  </w:style>
  <w:style w:type="paragraph" w:customStyle="1" w:styleId="Corpodetexto21">
    <w:name w:val="Corpo de texto 21"/>
    <w:basedOn w:val="Normal"/>
    <w:rsid w:val="00A831D3"/>
    <w:pPr>
      <w:tabs>
        <w:tab w:val="left" w:pos="720"/>
      </w:tabs>
      <w:suppressAutoHyphens/>
      <w:spacing w:before="120" w:after="120" w:line="480" w:lineRule="auto"/>
      <w:jc w:val="both"/>
    </w:pPr>
    <w:rPr>
      <w:rFonts w:ascii="Times" w:hAnsi="Times"/>
      <w:szCs w:val="20"/>
      <w:lang w:val="en-US" w:eastAsia="ar-SA"/>
    </w:rPr>
  </w:style>
  <w:style w:type="paragraph" w:customStyle="1" w:styleId="Abstract">
    <w:name w:val="Abstract"/>
    <w:basedOn w:val="Normal"/>
    <w:rsid w:val="00A831D3"/>
    <w:pPr>
      <w:tabs>
        <w:tab w:val="left" w:pos="720"/>
      </w:tabs>
      <w:suppressAutoHyphens/>
      <w:spacing w:before="120" w:after="120"/>
      <w:ind w:left="454" w:right="454"/>
      <w:jc w:val="both"/>
    </w:pPr>
    <w:rPr>
      <w:rFonts w:ascii="Times" w:hAnsi="Times"/>
      <w:i/>
      <w:lang w:val="pt-BR" w:eastAsia="ar-SA"/>
    </w:rPr>
  </w:style>
  <w:style w:type="paragraph" w:styleId="NormalWeb">
    <w:name w:val="Normal (Web)"/>
    <w:basedOn w:val="Normal"/>
    <w:rsid w:val="00A831D3"/>
    <w:pPr>
      <w:tabs>
        <w:tab w:val="left" w:pos="720"/>
      </w:tabs>
      <w:suppressAutoHyphens/>
      <w:spacing w:before="280" w:after="280"/>
    </w:pPr>
    <w:rPr>
      <w:lang w:val="pt-BR" w:eastAsia="ar-SA"/>
    </w:rPr>
  </w:style>
  <w:style w:type="table" w:styleId="Tabelacomgrade">
    <w:name w:val="Table Grid"/>
    <w:basedOn w:val="Tabelanormal"/>
    <w:uiPriority w:val="59"/>
    <w:rsid w:val="00CD45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unhideWhenUsed/>
    <w:rsid w:val="0014666E"/>
    <w:rPr>
      <w:rFonts w:asciiTheme="minorHAnsi" w:eastAsiaTheme="minorHAnsi" w:hAnsiTheme="minorHAnsi" w:cstheme="minorBidi"/>
      <w:sz w:val="20"/>
      <w:szCs w:val="20"/>
      <w:lang w:val="pt-BR"/>
    </w:rPr>
  </w:style>
  <w:style w:type="character" w:customStyle="1" w:styleId="TextodenotaderodapChar">
    <w:name w:val="Texto de nota de rodapé Char"/>
    <w:basedOn w:val="Fontepargpadro"/>
    <w:link w:val="Textodenotaderodap"/>
    <w:uiPriority w:val="99"/>
    <w:rsid w:val="0014666E"/>
    <w:rPr>
      <w:rFonts w:asciiTheme="minorHAnsi" w:eastAsiaTheme="minorHAnsi" w:hAnsiTheme="minorHAnsi" w:cstheme="minorBidi"/>
      <w:lang w:eastAsia="en-US"/>
    </w:rPr>
  </w:style>
  <w:style w:type="character" w:styleId="Refdenotaderodap">
    <w:name w:val="footnote reference"/>
    <w:basedOn w:val="Fontepargpadro"/>
    <w:uiPriority w:val="99"/>
    <w:semiHidden/>
    <w:unhideWhenUsed/>
    <w:rsid w:val="0014666E"/>
    <w:rPr>
      <w:vertAlign w:val="superscript"/>
    </w:rPr>
  </w:style>
  <w:style w:type="paragraph" w:styleId="PargrafodaLista">
    <w:name w:val="List Paragraph"/>
    <w:basedOn w:val="Normal"/>
    <w:uiPriority w:val="34"/>
    <w:qFormat/>
    <w:rsid w:val="0053043D"/>
    <w:pPr>
      <w:ind w:left="720"/>
      <w:contextualSpacing/>
    </w:pPr>
  </w:style>
  <w:style w:type="character" w:customStyle="1" w:styleId="RodapChar">
    <w:name w:val="Rodapé Char"/>
    <w:basedOn w:val="Fontepargpadro"/>
    <w:link w:val="Rodap"/>
    <w:uiPriority w:val="99"/>
    <w:rsid w:val="00240D4A"/>
    <w:rPr>
      <w:sz w:val="24"/>
      <w:szCs w:val="24"/>
      <w:lang w:val="en-GB" w:eastAsia="en-US"/>
    </w:rPr>
  </w:style>
  <w:style w:type="character" w:customStyle="1" w:styleId="Ttulo1Char">
    <w:name w:val="Título 1 Char"/>
    <w:basedOn w:val="Fontepargpadro"/>
    <w:link w:val="Ttulo1"/>
    <w:uiPriority w:val="9"/>
    <w:rsid w:val="00A20380"/>
    <w:rPr>
      <w:b/>
      <w:bCs/>
      <w:kern w:val="36"/>
      <w:sz w:val="48"/>
      <w:szCs w:val="4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462553">
      <w:bodyDiv w:val="1"/>
      <w:marLeft w:val="0"/>
      <w:marRight w:val="0"/>
      <w:marTop w:val="0"/>
      <w:marBottom w:val="0"/>
      <w:divBdr>
        <w:top w:val="none" w:sz="0" w:space="0" w:color="auto"/>
        <w:left w:val="none" w:sz="0" w:space="0" w:color="auto"/>
        <w:bottom w:val="none" w:sz="0" w:space="0" w:color="auto"/>
        <w:right w:val="none" w:sz="0" w:space="0" w:color="auto"/>
      </w:divBdr>
    </w:div>
    <w:div w:id="108576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ia.fasiaben@embrapa.br"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celia.grego@embrapa.br"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ane.gomes@embrapa.br" TargetMode="External"/><Relationship Id="rId22" Type="http://schemas.openxmlformats.org/officeDocument/2006/relationships/image" Target="media/image8.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rbano\Documents\IBGE_Max\SAS_IBGE_mar_2012\graf_txlot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Plan2!$AB$2</c:f>
              <c:strCache>
                <c:ptCount val="1"/>
                <c:pt idx="0">
                  <c:v>Mean</c:v>
                </c:pt>
              </c:strCache>
            </c:strRef>
          </c:tx>
          <c:invertIfNegative val="0"/>
          <c:dLbls>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Plan2!$AC$1:$AH$1</c:f>
              <c:strCache>
                <c:ptCount val="6"/>
                <c:pt idx="0">
                  <c:v>Amaz</c:v>
                </c:pt>
                <c:pt idx="1">
                  <c:v>Caa</c:v>
                </c:pt>
                <c:pt idx="2">
                  <c:v>Cerr</c:v>
                </c:pt>
                <c:pt idx="3">
                  <c:v>Mata</c:v>
                </c:pt>
                <c:pt idx="4">
                  <c:v>Pam</c:v>
                </c:pt>
                <c:pt idx="5">
                  <c:v>Panta</c:v>
                </c:pt>
              </c:strCache>
            </c:strRef>
          </c:cat>
          <c:val>
            <c:numRef>
              <c:f>Plan2!$AC$2:$AH$2</c:f>
              <c:numCache>
                <c:formatCode>General</c:formatCode>
                <c:ptCount val="6"/>
                <c:pt idx="0">
                  <c:v>1.3910534632034641</c:v>
                </c:pt>
                <c:pt idx="1">
                  <c:v>1.0873519277108437</c:v>
                </c:pt>
                <c:pt idx="2">
                  <c:v>1.3043059678942417</c:v>
                </c:pt>
                <c:pt idx="3">
                  <c:v>1.748046579957355</c:v>
                </c:pt>
                <c:pt idx="4">
                  <c:v>1.1918469298245624</c:v>
                </c:pt>
                <c:pt idx="5">
                  <c:v>0.68044714285714281</c:v>
                </c:pt>
              </c:numCache>
            </c:numRef>
          </c:val>
        </c:ser>
        <c:ser>
          <c:idx val="1"/>
          <c:order val="1"/>
          <c:tx>
            <c:strRef>
              <c:f>Plan2!$AB$3</c:f>
              <c:strCache>
                <c:ptCount val="1"/>
                <c:pt idx="0">
                  <c:v>StDev</c:v>
                </c:pt>
              </c:strCache>
            </c:strRef>
          </c:tx>
          <c:invertIfNegative val="0"/>
          <c:dLbls>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Plan2!$AC$1:$AH$1</c:f>
              <c:strCache>
                <c:ptCount val="6"/>
                <c:pt idx="0">
                  <c:v>Amaz</c:v>
                </c:pt>
                <c:pt idx="1">
                  <c:v>Caa</c:v>
                </c:pt>
                <c:pt idx="2">
                  <c:v>Cerr</c:v>
                </c:pt>
                <c:pt idx="3">
                  <c:v>Mata</c:v>
                </c:pt>
                <c:pt idx="4">
                  <c:v>Pam</c:v>
                </c:pt>
                <c:pt idx="5">
                  <c:v>Panta</c:v>
                </c:pt>
              </c:strCache>
            </c:strRef>
          </c:cat>
          <c:val>
            <c:numRef>
              <c:f>Plan2!$AC$3:$AH$3</c:f>
              <c:numCache>
                <c:formatCode>General</c:formatCode>
                <c:ptCount val="6"/>
                <c:pt idx="0">
                  <c:v>0.81222485895619878</c:v>
                </c:pt>
                <c:pt idx="1">
                  <c:v>0.89860505116324874</c:v>
                </c:pt>
                <c:pt idx="2">
                  <c:v>0.79113232658329891</c:v>
                </c:pt>
                <c:pt idx="3">
                  <c:v>0.98585941482554429</c:v>
                </c:pt>
                <c:pt idx="4">
                  <c:v>0.54180887639629671</c:v>
                </c:pt>
                <c:pt idx="5">
                  <c:v>0.15701115413819952</c:v>
                </c:pt>
              </c:numCache>
            </c:numRef>
          </c:val>
        </c:ser>
        <c:dLbls>
          <c:showLegendKey val="0"/>
          <c:showVal val="0"/>
          <c:showCatName val="0"/>
          <c:showSerName val="0"/>
          <c:showPercent val="0"/>
          <c:showBubbleSize val="0"/>
        </c:dLbls>
        <c:gapWidth val="150"/>
        <c:axId val="264344448"/>
        <c:axId val="264344840"/>
      </c:barChart>
      <c:catAx>
        <c:axId val="264344448"/>
        <c:scaling>
          <c:orientation val="minMax"/>
        </c:scaling>
        <c:delete val="0"/>
        <c:axPos val="b"/>
        <c:title>
          <c:tx>
            <c:rich>
              <a:bodyPr/>
              <a:lstStyle/>
              <a:p>
                <a:pPr>
                  <a:defRPr/>
                </a:pPr>
                <a:r>
                  <a:rPr lang="pt-BR"/>
                  <a:t>Biomes</a:t>
                </a:r>
              </a:p>
            </c:rich>
          </c:tx>
          <c:layout/>
          <c:overlay val="0"/>
        </c:title>
        <c:numFmt formatCode="General" sourceLinked="0"/>
        <c:majorTickMark val="none"/>
        <c:minorTickMark val="none"/>
        <c:tickLblPos val="nextTo"/>
        <c:crossAx val="264344840"/>
        <c:crosses val="autoZero"/>
        <c:auto val="1"/>
        <c:lblAlgn val="ctr"/>
        <c:lblOffset val="100"/>
        <c:noMultiLvlLbl val="0"/>
      </c:catAx>
      <c:valAx>
        <c:axId val="264344840"/>
        <c:scaling>
          <c:orientation val="minMax"/>
        </c:scaling>
        <c:delete val="0"/>
        <c:axPos val="l"/>
        <c:majorGridlines/>
        <c:title>
          <c:tx>
            <c:rich>
              <a:bodyPr/>
              <a:lstStyle/>
              <a:p>
                <a:pPr>
                  <a:defRPr/>
                </a:pPr>
                <a:r>
                  <a:rPr lang="pt-BR"/>
                  <a:t>Stocking rate</a:t>
                </a:r>
              </a:p>
            </c:rich>
          </c:tx>
          <c:layout/>
          <c:overlay val="0"/>
        </c:title>
        <c:numFmt formatCode="General" sourceLinked="1"/>
        <c:majorTickMark val="out"/>
        <c:minorTickMark val="none"/>
        <c:tickLblPos val="nextTo"/>
        <c:crossAx val="264344448"/>
        <c:crosses val="autoZero"/>
        <c:crossBetween val="between"/>
      </c:valAx>
    </c:plotArea>
    <c:legend>
      <c:legendPos val="b"/>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86E955AB596E14D9AAB57EF75BED562" ma:contentTypeVersion="1" ma:contentTypeDescription="Crie um novo documento." ma:contentTypeScope="" ma:versionID="c13398ccfac96880bdaf8f679ab5057b">
  <xsd:schema xmlns:xsd="http://www.w3.org/2001/XMLSchema" xmlns:xs="http://www.w3.org/2001/XMLSchema" xmlns:p="http://schemas.microsoft.com/office/2006/metadata/properties" xmlns:ns1="http://schemas.microsoft.com/sharepoint/v3" targetNamespace="http://schemas.microsoft.com/office/2006/metadata/properties" ma:root="true" ma:fieldsID="ba0538c7b1f40a7acdc429e1527b134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 ma:hidden="true" ma:internalName="PublishingStartDate">
      <xsd:simpleType>
        <xsd:restriction base="dms:Unknown"/>
      </xsd:simpleType>
    </xsd:element>
    <xsd:element name="PublishingExpirationDate" ma:index="9" nillable="true" ma:displayName="Agendamento de Data de Término"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013BC-33DB-45C3-956C-8966ECF9F9BB}">
  <ds:schemaRefs>
    <ds:schemaRef ds:uri="http://schemas.microsoft.com/sharepoint/v3/contenttype/forms"/>
  </ds:schemaRefs>
</ds:datastoreItem>
</file>

<file path=customXml/itemProps2.xml><?xml version="1.0" encoding="utf-8"?>
<ds:datastoreItem xmlns:ds="http://schemas.openxmlformats.org/officeDocument/2006/customXml" ds:itemID="{CC2A7319-3C81-4C58-AEC7-2340FBF5D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30C880-C267-4FD7-9FA1-D18FA92C8708}">
  <ds:schemaRefs>
    <ds:schemaRef ds:uri="http://purl.org/dc/dcmitype/"/>
    <ds:schemaRef ds:uri="http://schemas.microsoft.com/sharepoint/v3"/>
    <ds:schemaRef ds:uri="http://schemas.microsoft.com/office/2006/documentManagement/types"/>
    <ds:schemaRef ds:uri="http://schemas.microsoft.com/office/2006/metadata/properti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F46BDBD6-813F-49D5-9964-892C5722D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15</Pages>
  <Words>4622</Words>
  <Characters>26351</Characters>
  <Application>Microsoft Office Word</Application>
  <DocSecurity>0</DocSecurity>
  <Lines>219</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Template for papers</vt:lpstr>
      <vt:lpstr>Title of the Paper </vt:lpstr>
    </vt:vector>
  </TitlesOfParts>
  <Company>FAO of the UN</Company>
  <LinksUpToDate>false</LinksUpToDate>
  <CharactersWithSpaces>30912</CharactersWithSpaces>
  <SharedDoc>false</SharedDoc>
  <HLinks>
    <vt:vector size="18" baseType="variant">
      <vt:variant>
        <vt:i4>8257549</vt:i4>
      </vt:variant>
      <vt:variant>
        <vt:i4>6</vt:i4>
      </vt:variant>
      <vt:variant>
        <vt:i4>0</vt:i4>
      </vt:variant>
      <vt:variant>
        <vt:i4>5</vt:i4>
      </vt:variant>
      <vt:variant>
        <vt:lpwstr>mailto:maria.fasiaben@embrapa.br</vt:lpwstr>
      </vt:variant>
      <vt:variant>
        <vt:lpwstr/>
      </vt:variant>
      <vt:variant>
        <vt:i4>5701694</vt:i4>
      </vt:variant>
      <vt:variant>
        <vt:i4>3</vt:i4>
      </vt:variant>
      <vt:variant>
        <vt:i4>0</vt:i4>
      </vt:variant>
      <vt:variant>
        <vt:i4>5</vt:i4>
      </vt:variant>
      <vt:variant>
        <vt:lpwstr>mailto:eliane.gomes@embrapa.br</vt:lpwstr>
      </vt:variant>
      <vt:variant>
        <vt:lpwstr/>
      </vt:variant>
      <vt:variant>
        <vt:i4>262268</vt:i4>
      </vt:variant>
      <vt:variant>
        <vt:i4>0</vt:i4>
      </vt:variant>
      <vt:variant>
        <vt:i4>0</vt:i4>
      </vt:variant>
      <vt:variant>
        <vt:i4>5</vt:i4>
      </vt:variant>
      <vt:variant>
        <vt:lpwstr>mailto:celia.grego@embrapa.br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papers</dc:title>
  <dc:creator>Nguyen, Trang (ESS)</dc:creator>
  <cp:lastModifiedBy>urbano abreu</cp:lastModifiedBy>
  <cp:revision>12</cp:revision>
  <dcterms:created xsi:type="dcterms:W3CDTF">2013-08-09T19:31:00Z</dcterms:created>
  <dcterms:modified xsi:type="dcterms:W3CDTF">2013-08-09T20:57:00Z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